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7E33" w:rsidRPr="006F50C5" w:rsidRDefault="00A13E33" w:rsidP="006F50C5">
      <w:pPr>
        <w:jc w:val="center"/>
        <w:rPr>
          <w:rFonts w:asciiTheme="minorEastAsia" w:hAnsiTheme="minorEastAsia"/>
          <w:b/>
          <w:sz w:val="44"/>
          <w:szCs w:val="44"/>
        </w:rPr>
      </w:pPr>
      <w:r w:rsidRPr="006F50C5">
        <w:rPr>
          <w:rFonts w:asciiTheme="minorEastAsia" w:hAnsiTheme="minorEastAsia" w:hint="eastAsia"/>
          <w:b/>
          <w:sz w:val="44"/>
          <w:szCs w:val="44"/>
        </w:rPr>
        <w:t>媒体称41篇中国论文被撤再次拷问学术道德</w:t>
      </w:r>
    </w:p>
    <w:p w:rsidR="001C725F" w:rsidRDefault="00A13E33" w:rsidP="00A13E33">
      <w:pPr>
        <w:jc w:val="center"/>
        <w:rPr>
          <w:rFonts w:ascii="Times New Roman" w:hAnsi="Times New Roman" w:cs="Times New Roman"/>
          <w:sz w:val="28"/>
        </w:rPr>
      </w:pPr>
      <w:r w:rsidRPr="00CD2E49">
        <w:rPr>
          <w:rFonts w:hint="eastAsia"/>
          <w:sz w:val="28"/>
        </w:rPr>
        <w:t>中国青年报</w:t>
      </w:r>
      <w:r w:rsidR="00CD2E49">
        <w:rPr>
          <w:rFonts w:hint="eastAsia"/>
          <w:sz w:val="28"/>
        </w:rPr>
        <w:t xml:space="preserve"> </w:t>
      </w:r>
      <w:r w:rsidRPr="00A13E33">
        <w:rPr>
          <w:rFonts w:hint="eastAsia"/>
          <w:sz w:val="28"/>
        </w:rPr>
        <w:t>邱晨辉</w:t>
      </w:r>
      <w:r w:rsidR="00CD2E49">
        <w:rPr>
          <w:rFonts w:hint="eastAsia"/>
          <w:sz w:val="28"/>
        </w:rPr>
        <w:t xml:space="preserve">  </w:t>
      </w:r>
      <w:r w:rsidRPr="00CD2E49">
        <w:rPr>
          <w:rFonts w:ascii="Times New Roman" w:hAnsi="Times New Roman" w:cs="Times New Roman"/>
          <w:sz w:val="28"/>
        </w:rPr>
        <w:t>2015-05-23 05:19</w:t>
      </w:r>
    </w:p>
    <w:p w:rsidR="006F50C5" w:rsidRPr="00CD2E49" w:rsidRDefault="006F50C5" w:rsidP="00A13E33">
      <w:pPr>
        <w:jc w:val="center"/>
        <w:rPr>
          <w:rFonts w:ascii="Times New Roman" w:hAnsi="Times New Roman" w:cs="Times New Roman"/>
          <w:sz w:val="28"/>
        </w:rPr>
      </w:pPr>
      <w:bookmarkStart w:id="0" w:name="_GoBack"/>
      <w:bookmarkEnd w:id="0"/>
    </w:p>
    <w:p w:rsidR="007B1027" w:rsidRPr="00A13E33" w:rsidRDefault="00A13E33" w:rsidP="00A13E33">
      <w:pPr>
        <w:ind w:firstLineChars="200" w:firstLine="560"/>
        <w:rPr>
          <w:sz w:val="28"/>
        </w:rPr>
      </w:pPr>
      <w:r w:rsidRPr="00A13E33">
        <w:rPr>
          <w:rFonts w:hint="eastAsia"/>
          <w:sz w:val="28"/>
        </w:rPr>
        <w:t>在</w:t>
      </w:r>
      <w:r w:rsidRPr="00A13E33">
        <w:rPr>
          <w:rFonts w:hint="eastAsia"/>
          <w:sz w:val="28"/>
        </w:rPr>
        <w:t>5</w:t>
      </w:r>
      <w:r w:rsidRPr="00A13E33">
        <w:rPr>
          <w:rFonts w:hint="eastAsia"/>
          <w:sz w:val="28"/>
        </w:rPr>
        <w:t>月</w:t>
      </w:r>
      <w:r w:rsidRPr="00A13E33">
        <w:rPr>
          <w:rFonts w:hint="eastAsia"/>
          <w:sz w:val="28"/>
        </w:rPr>
        <w:t>22</w:t>
      </w:r>
      <w:r w:rsidRPr="00A13E33">
        <w:rPr>
          <w:rFonts w:hint="eastAsia"/>
          <w:sz w:val="28"/>
        </w:rPr>
        <w:t>日举行的第</w:t>
      </w:r>
      <w:r w:rsidRPr="00A13E33">
        <w:rPr>
          <w:rFonts w:hint="eastAsia"/>
          <w:sz w:val="28"/>
        </w:rPr>
        <w:t>17</w:t>
      </w:r>
      <w:r w:rsidRPr="00A13E33">
        <w:rPr>
          <w:rFonts w:hint="eastAsia"/>
          <w:sz w:val="28"/>
        </w:rPr>
        <w:t>届中国科协年会科学道德建设论坛上，教育部科技委学风建设委员会主任吴常信的这句话，从某种意义上成了我国近些年来科学道德建设现状的一个注脚。</w:t>
      </w:r>
    </w:p>
    <w:p w:rsidR="007B1027" w:rsidRPr="00A13E33" w:rsidRDefault="00A13E33" w:rsidP="00A13E33">
      <w:pPr>
        <w:ind w:firstLineChars="200" w:firstLine="562"/>
        <w:rPr>
          <w:b/>
          <w:sz w:val="28"/>
        </w:rPr>
      </w:pPr>
      <w:r w:rsidRPr="00A13E33">
        <w:rPr>
          <w:rFonts w:hint="eastAsia"/>
          <w:b/>
          <w:sz w:val="28"/>
        </w:rPr>
        <w:t>眼下就有一个例子。</w:t>
      </w:r>
    </w:p>
    <w:p w:rsidR="007B1027" w:rsidRPr="00A13E33" w:rsidRDefault="00A13E33" w:rsidP="00A13E33">
      <w:pPr>
        <w:ind w:firstLineChars="200" w:firstLine="560"/>
        <w:rPr>
          <w:sz w:val="28"/>
        </w:rPr>
      </w:pPr>
      <w:r w:rsidRPr="00A13E33">
        <w:rPr>
          <w:rFonts w:hint="eastAsia"/>
          <w:sz w:val="28"/>
        </w:rPr>
        <w:t>科学道德建设论坛已经连续召开</w:t>
      </w:r>
      <w:r w:rsidRPr="00A13E33">
        <w:rPr>
          <w:rFonts w:hint="eastAsia"/>
          <w:sz w:val="28"/>
        </w:rPr>
        <w:t>7</w:t>
      </w:r>
      <w:r w:rsidRPr="00A13E33">
        <w:rPr>
          <w:rFonts w:hint="eastAsia"/>
          <w:sz w:val="28"/>
        </w:rPr>
        <w:t>年，旨在就科学道德与学风建设中的重大问题开展探讨、向社会展示科技界抵制不良学风，因与会者言辞犀利、频频炮轰学术不端现象而备受关注。就在</w:t>
      </w:r>
      <w:r w:rsidRPr="00A13E33">
        <w:rPr>
          <w:rFonts w:hint="eastAsia"/>
          <w:sz w:val="28"/>
        </w:rPr>
        <w:t>5</w:t>
      </w:r>
      <w:r w:rsidRPr="00A13E33">
        <w:rPr>
          <w:rFonts w:hint="eastAsia"/>
          <w:sz w:val="28"/>
        </w:rPr>
        <w:t>月</w:t>
      </w:r>
      <w:r w:rsidRPr="00A13E33">
        <w:rPr>
          <w:rFonts w:hint="eastAsia"/>
          <w:sz w:val="28"/>
        </w:rPr>
        <w:t>22</w:t>
      </w:r>
      <w:r w:rsidRPr="00A13E33">
        <w:rPr>
          <w:rFonts w:hint="eastAsia"/>
          <w:sz w:val="28"/>
        </w:rPr>
        <w:t>日论坛“开讲”的前夜，中国科协道德与权益专门委员会有关人员还针对近期的一个学术不端事件召开了近</w:t>
      </w:r>
      <w:r w:rsidRPr="00A13E33">
        <w:rPr>
          <w:rFonts w:hint="eastAsia"/>
          <w:sz w:val="28"/>
        </w:rPr>
        <w:t>3</w:t>
      </w:r>
      <w:r w:rsidRPr="00A13E33">
        <w:rPr>
          <w:rFonts w:hint="eastAsia"/>
          <w:sz w:val="28"/>
        </w:rPr>
        <w:t>个小时的会议。</w:t>
      </w:r>
    </w:p>
    <w:p w:rsidR="007B1027" w:rsidRPr="00A13E33" w:rsidRDefault="00A13E33" w:rsidP="00A13E33">
      <w:pPr>
        <w:ind w:firstLineChars="200" w:firstLine="560"/>
        <w:rPr>
          <w:sz w:val="28"/>
        </w:rPr>
      </w:pPr>
      <w:r w:rsidRPr="00A13E33">
        <w:rPr>
          <w:rFonts w:hint="eastAsia"/>
          <w:sz w:val="28"/>
        </w:rPr>
        <w:t>所谈事件，正是前不久英国大型医学学术机构</w:t>
      </w:r>
      <w:proofErr w:type="spellStart"/>
      <w:r w:rsidRPr="00A13E33">
        <w:rPr>
          <w:rFonts w:hint="eastAsia"/>
          <w:sz w:val="28"/>
        </w:rPr>
        <w:t>BioMed</w:t>
      </w:r>
      <w:proofErr w:type="spellEnd"/>
      <w:r w:rsidRPr="00A13E33">
        <w:rPr>
          <w:rFonts w:hint="eastAsia"/>
          <w:sz w:val="28"/>
        </w:rPr>
        <w:t xml:space="preserve"> Central</w:t>
      </w:r>
      <w:r w:rsidRPr="00A13E33">
        <w:rPr>
          <w:rFonts w:hint="eastAsia"/>
          <w:sz w:val="28"/>
        </w:rPr>
        <w:t>（以下简称</w:t>
      </w:r>
      <w:r w:rsidRPr="00A13E33">
        <w:rPr>
          <w:rFonts w:hint="eastAsia"/>
          <w:sz w:val="28"/>
        </w:rPr>
        <w:t>BMC</w:t>
      </w:r>
      <w:r w:rsidRPr="00A13E33">
        <w:rPr>
          <w:rFonts w:hint="eastAsia"/>
          <w:sz w:val="28"/>
        </w:rPr>
        <w:t>）宣布撤销在其属下刊物发表的</w:t>
      </w:r>
      <w:r w:rsidRPr="00A13E33">
        <w:rPr>
          <w:rFonts w:hint="eastAsia"/>
          <w:sz w:val="28"/>
        </w:rPr>
        <w:t>43</w:t>
      </w:r>
      <w:r w:rsidRPr="00A13E33">
        <w:rPr>
          <w:rFonts w:hint="eastAsia"/>
          <w:sz w:val="28"/>
        </w:rPr>
        <w:t>篇论文，其中</w:t>
      </w:r>
      <w:r w:rsidRPr="00A13E33">
        <w:rPr>
          <w:rFonts w:hint="eastAsia"/>
          <w:sz w:val="28"/>
        </w:rPr>
        <w:t>41</w:t>
      </w:r>
      <w:r w:rsidRPr="00A13E33">
        <w:rPr>
          <w:rFonts w:hint="eastAsia"/>
          <w:sz w:val="28"/>
        </w:rPr>
        <w:t>篇来自中国，理由是“发现有第三方机构有组织地为这些论文提供虚假同行评审”，此事件引起科技界乃至整个社会的广泛关注。</w:t>
      </w:r>
    </w:p>
    <w:p w:rsidR="007B1027" w:rsidRPr="00A13E33" w:rsidRDefault="00A13E33" w:rsidP="00A13E33">
      <w:pPr>
        <w:ind w:firstLineChars="200" w:firstLine="560"/>
        <w:rPr>
          <w:sz w:val="28"/>
        </w:rPr>
      </w:pPr>
      <w:r w:rsidRPr="00A13E33">
        <w:rPr>
          <w:rFonts w:hint="eastAsia"/>
          <w:sz w:val="28"/>
        </w:rPr>
        <w:t>尽管事件的最终调查结果尚未出炉，但其中令人咂舌的“撤销”数字，还是让不少人再次关注到学术不端及学风建设的老问题，“为什么我们反复说这些问题，却依然没有得到根本上的遏制？”</w:t>
      </w:r>
    </w:p>
    <w:p w:rsidR="007B1027" w:rsidRPr="00A13E33" w:rsidRDefault="00A13E33" w:rsidP="00A13E33">
      <w:pPr>
        <w:ind w:firstLineChars="200" w:firstLine="560"/>
        <w:rPr>
          <w:sz w:val="28"/>
        </w:rPr>
      </w:pPr>
      <w:r w:rsidRPr="00A13E33">
        <w:rPr>
          <w:rFonts w:hint="eastAsia"/>
          <w:sz w:val="28"/>
        </w:rPr>
        <w:t>在当天的论坛致辞中，中国科协主席、中国科学院院士韩启德就提到这个问题：“如今，学术不端成了过街老鼠，人人喊打，但是，</w:t>
      </w:r>
      <w:r w:rsidRPr="00A13E33">
        <w:rPr>
          <w:rFonts w:hint="eastAsia"/>
          <w:sz w:val="28"/>
        </w:rPr>
        <w:lastRenderedPageBreak/>
        <w:t>人人喊打的同时，老鼠还是很猖獗地活着，甚至还有人一边喊打，一边还做老鼠，为什么？”</w:t>
      </w:r>
    </w:p>
    <w:p w:rsidR="007B1027" w:rsidRPr="00A13E33" w:rsidRDefault="00A13E33" w:rsidP="00A13E33">
      <w:pPr>
        <w:ind w:firstLineChars="200" w:firstLine="560"/>
        <w:rPr>
          <w:sz w:val="28"/>
        </w:rPr>
      </w:pPr>
      <w:r w:rsidRPr="00A13E33">
        <w:rPr>
          <w:rFonts w:hint="eastAsia"/>
          <w:sz w:val="28"/>
        </w:rPr>
        <w:t>他说，科技界应该从中央反腐成绩中得到启示。反腐力度之所以大，很大程度上在于决心大、魄力大——要实现不敢腐、不能腐、不想腐的目标。科技界也该如此，下大决心，加大力度。</w:t>
      </w:r>
    </w:p>
    <w:p w:rsidR="007B1027" w:rsidRPr="00A13E33" w:rsidRDefault="00A13E33" w:rsidP="00A13E33">
      <w:pPr>
        <w:ind w:firstLineChars="200" w:firstLine="560"/>
        <w:rPr>
          <w:sz w:val="28"/>
        </w:rPr>
      </w:pPr>
      <w:r w:rsidRPr="00A13E33">
        <w:rPr>
          <w:rFonts w:hint="eastAsia"/>
          <w:sz w:val="28"/>
        </w:rPr>
        <w:t>“要实现不敢腐”，关键在于要有严厉的惩处，但韩启德认为，科技界当前针对学术不端的惩处力度，并不令人满意。</w:t>
      </w:r>
    </w:p>
    <w:p w:rsidR="007B1027" w:rsidRPr="00A13E33" w:rsidRDefault="00A13E33" w:rsidP="00A13E33">
      <w:pPr>
        <w:ind w:firstLineChars="200" w:firstLine="560"/>
        <w:rPr>
          <w:sz w:val="28"/>
        </w:rPr>
      </w:pPr>
      <w:r w:rsidRPr="00A13E33">
        <w:rPr>
          <w:rFonts w:hint="eastAsia"/>
          <w:sz w:val="28"/>
        </w:rPr>
        <w:t>吴常信对此也有同感。他以“千人计划”入选者王志国学术不端事件为例，这位加拿大蒙特利尔大学前教授、我国某医科大学药学院心血管药物研究所前所长曾被曝光，在两篇不同的文章中重复使用作了修改的同一张蛋白图。随后，对同一问题，王志国所在的国外和国内单位，给出了两种态度——</w:t>
      </w:r>
    </w:p>
    <w:p w:rsidR="007B1027" w:rsidRPr="00A13E33" w:rsidRDefault="00A13E33" w:rsidP="00A13E33">
      <w:pPr>
        <w:ind w:firstLineChars="200" w:firstLine="560"/>
        <w:rPr>
          <w:sz w:val="28"/>
        </w:rPr>
      </w:pPr>
      <w:r w:rsidRPr="00A13E33">
        <w:rPr>
          <w:rFonts w:hint="eastAsia"/>
          <w:sz w:val="28"/>
        </w:rPr>
        <w:t>加拿大蒙特利尔大学组成专门委员会进行调查，并将调查结果公布于蒙特利尔心脏研究所网站，后撤销当事人职务，关闭当事人所在的实验室。</w:t>
      </w:r>
    </w:p>
    <w:p w:rsidR="007B1027" w:rsidRPr="00A13E33" w:rsidRDefault="00A13E33" w:rsidP="00A13E33">
      <w:pPr>
        <w:ind w:firstLineChars="200" w:firstLine="560"/>
        <w:rPr>
          <w:sz w:val="28"/>
        </w:rPr>
      </w:pPr>
      <w:r w:rsidRPr="00A13E33">
        <w:rPr>
          <w:rFonts w:hint="eastAsia"/>
          <w:sz w:val="28"/>
        </w:rPr>
        <w:t>与王志国合作的国内某医科大学，</w:t>
      </w:r>
      <w:proofErr w:type="gramStart"/>
      <w:r w:rsidRPr="00A13E33">
        <w:rPr>
          <w:rFonts w:hint="eastAsia"/>
          <w:sz w:val="28"/>
        </w:rPr>
        <w:t>则对外</w:t>
      </w:r>
      <w:proofErr w:type="gramEnd"/>
      <w:r w:rsidRPr="00A13E33">
        <w:rPr>
          <w:rFonts w:hint="eastAsia"/>
          <w:sz w:val="28"/>
        </w:rPr>
        <w:t>称“蛋白图重复使用系实验室一名技术员所为”。后来，王志国也辞去了该校职务，并关闭了实验室，但是由其本人所为，而非校方“勒令”的结果。</w:t>
      </w:r>
    </w:p>
    <w:p w:rsidR="007B1027" w:rsidRPr="00A13E33" w:rsidRDefault="00A13E33" w:rsidP="00A13E33">
      <w:pPr>
        <w:ind w:firstLineChars="200" w:firstLine="560"/>
        <w:rPr>
          <w:sz w:val="28"/>
        </w:rPr>
      </w:pPr>
      <w:r w:rsidRPr="00A13E33">
        <w:rPr>
          <w:rFonts w:hint="eastAsia"/>
          <w:sz w:val="28"/>
        </w:rPr>
        <w:t>更令吴常信感到啼笑皆非的是，这所医科大学校学术委员会公布了一份意见，该意见称，校学术委员会认为本校与王志国合作的药理实验室研究的数据和结论是正确的。此外，王志国教授作为国际公认的科学家，没有学术造假的</w:t>
      </w:r>
      <w:proofErr w:type="gramStart"/>
      <w:r w:rsidRPr="00A13E33">
        <w:rPr>
          <w:rFonts w:hint="eastAsia"/>
          <w:sz w:val="28"/>
        </w:rPr>
        <w:t>的</w:t>
      </w:r>
      <w:proofErr w:type="gramEnd"/>
      <w:r w:rsidRPr="00A13E33">
        <w:rPr>
          <w:rFonts w:hint="eastAsia"/>
          <w:sz w:val="28"/>
        </w:rPr>
        <w:t>依据。“国际公认的科学家和有没有造</w:t>
      </w:r>
      <w:r w:rsidRPr="00A13E33">
        <w:rPr>
          <w:rFonts w:hint="eastAsia"/>
          <w:sz w:val="28"/>
        </w:rPr>
        <w:lastRenderedPageBreak/>
        <w:t>假之间有逻辑关系吗？”吴常信问。</w:t>
      </w:r>
    </w:p>
    <w:p w:rsidR="007B1027" w:rsidRPr="00A13E33" w:rsidRDefault="00A13E33" w:rsidP="00A13E33">
      <w:pPr>
        <w:ind w:firstLineChars="200" w:firstLine="560"/>
        <w:rPr>
          <w:sz w:val="28"/>
        </w:rPr>
      </w:pPr>
      <w:r w:rsidRPr="00A13E33">
        <w:rPr>
          <w:rFonts w:hint="eastAsia"/>
          <w:sz w:val="28"/>
        </w:rPr>
        <w:t>在大会上，吴常信还列举了我国多个部门有关科研诚信的明文规定，其中包括，</w:t>
      </w:r>
      <w:r w:rsidRPr="00A13E33">
        <w:rPr>
          <w:rFonts w:hint="eastAsia"/>
          <w:sz w:val="28"/>
        </w:rPr>
        <w:t>2009</w:t>
      </w:r>
      <w:r w:rsidRPr="00A13E33">
        <w:rPr>
          <w:rFonts w:hint="eastAsia"/>
          <w:sz w:val="28"/>
        </w:rPr>
        <w:t>年由科技部、教育部等十部门联合发布《关于加强我国科研诚信建设的意见》，“这说明，我们并非没有相关的法规规定，只是执行力度不够”。</w:t>
      </w:r>
    </w:p>
    <w:p w:rsidR="007B1027" w:rsidRPr="00A13E33" w:rsidRDefault="00A13E33" w:rsidP="00A13E33">
      <w:pPr>
        <w:ind w:firstLineChars="200" w:firstLine="560"/>
        <w:rPr>
          <w:sz w:val="28"/>
        </w:rPr>
      </w:pPr>
      <w:r w:rsidRPr="00A13E33">
        <w:rPr>
          <w:rFonts w:hint="eastAsia"/>
          <w:sz w:val="28"/>
        </w:rPr>
        <w:t>正如论坛现场的一位广东省教育厅的干部所说，有规定但不执行，有机构但不作为，如此，即便有了学术不端，要么不查，查了，结果也是不了了之。“没有惩戒和处罚，如何让人‘不敢腐’。”他说。</w:t>
      </w:r>
    </w:p>
    <w:p w:rsidR="007B1027" w:rsidRPr="00A13E33" w:rsidRDefault="00A13E33" w:rsidP="00A13E33">
      <w:pPr>
        <w:ind w:firstLineChars="200" w:firstLine="560"/>
        <w:rPr>
          <w:sz w:val="28"/>
        </w:rPr>
      </w:pPr>
      <w:r w:rsidRPr="00A13E33">
        <w:rPr>
          <w:rFonts w:hint="eastAsia"/>
          <w:sz w:val="28"/>
        </w:rPr>
        <w:t>在</w:t>
      </w:r>
      <w:r w:rsidRPr="00A13E33">
        <w:rPr>
          <w:rFonts w:hint="eastAsia"/>
          <w:sz w:val="28"/>
        </w:rPr>
        <w:t>BMC</w:t>
      </w:r>
      <w:r w:rsidRPr="00A13E33">
        <w:rPr>
          <w:rFonts w:hint="eastAsia"/>
          <w:sz w:val="28"/>
        </w:rPr>
        <w:t>撤销论文事件中，韩启德注意到一个细节：</w:t>
      </w:r>
      <w:r w:rsidRPr="00A13E33">
        <w:rPr>
          <w:rFonts w:hint="eastAsia"/>
          <w:sz w:val="28"/>
        </w:rPr>
        <w:t>41</w:t>
      </w:r>
      <w:r w:rsidRPr="00A13E33">
        <w:rPr>
          <w:rFonts w:hint="eastAsia"/>
          <w:sz w:val="28"/>
        </w:rPr>
        <w:t>篇被撤销的中国论文，不少是中国医学界的学者所投。这也引出了一个老话题：有的医生忙得连上厕所的时间都没有，但还要为了评职称，在下了手术台后去写论文，这样的论文，质量高的能有几篇呢？</w:t>
      </w:r>
    </w:p>
    <w:p w:rsidR="007B1027" w:rsidRPr="00A13E33" w:rsidRDefault="00A13E33" w:rsidP="00A13E33">
      <w:pPr>
        <w:ind w:firstLineChars="200" w:firstLine="560"/>
        <w:rPr>
          <w:sz w:val="28"/>
        </w:rPr>
      </w:pPr>
      <w:r w:rsidRPr="00A13E33">
        <w:rPr>
          <w:rFonts w:hint="eastAsia"/>
          <w:sz w:val="28"/>
        </w:rPr>
        <w:t>“这事关最高价值的评价问题。”中国科学院大学党委副书记马石庄教授说，通常来看，医生的最高价值取向是救人，教师是育人，而科学家是探索未知，那么，当</w:t>
      </w:r>
      <w:proofErr w:type="gramStart"/>
      <w:r w:rsidRPr="00A13E33">
        <w:rPr>
          <w:rFonts w:hint="eastAsia"/>
          <w:sz w:val="28"/>
        </w:rPr>
        <w:t>一</w:t>
      </w:r>
      <w:proofErr w:type="gramEnd"/>
      <w:r w:rsidRPr="00A13E33">
        <w:rPr>
          <w:rFonts w:hint="eastAsia"/>
          <w:sz w:val="28"/>
        </w:rPr>
        <w:t>名医生的研究和救人发生冲突，该选择哪个？当一名大学教授在出成果和育人之间发生冲突时，又该如何选择？</w:t>
      </w:r>
    </w:p>
    <w:p w:rsidR="007B1027" w:rsidRPr="00A13E33" w:rsidRDefault="00A13E33" w:rsidP="00A13E33">
      <w:pPr>
        <w:ind w:firstLineChars="200" w:firstLine="560"/>
        <w:rPr>
          <w:sz w:val="28"/>
        </w:rPr>
      </w:pPr>
      <w:r w:rsidRPr="00A13E33">
        <w:rPr>
          <w:rFonts w:hint="eastAsia"/>
          <w:sz w:val="28"/>
        </w:rPr>
        <w:t>“如果选择结果不符合最高价值，就说明我们当下的评价体系出现了问题。”马石庄说。</w:t>
      </w:r>
    </w:p>
    <w:p w:rsidR="007B1027" w:rsidRPr="00A13E33" w:rsidRDefault="00A13E33" w:rsidP="00A13E33">
      <w:pPr>
        <w:ind w:firstLineChars="200" w:firstLine="560"/>
        <w:rPr>
          <w:sz w:val="28"/>
        </w:rPr>
      </w:pPr>
      <w:r w:rsidRPr="00A13E33">
        <w:rPr>
          <w:rFonts w:hint="eastAsia"/>
          <w:sz w:val="28"/>
        </w:rPr>
        <w:t>第二军医大学教授、中国工程院院士王红阳也注意到了这个问题，她说：“对医生、教师应该进行分类评价，不能用一个标准来衡</w:t>
      </w:r>
      <w:r w:rsidRPr="00A13E33">
        <w:rPr>
          <w:rFonts w:hint="eastAsia"/>
          <w:sz w:val="28"/>
        </w:rPr>
        <w:lastRenderedPageBreak/>
        <w:t>量。”她说，“有的医生，更擅长甚至只擅长给病人开刀、开处方，而不具备做研究的能力，或没有那个时间。如果一刀切，就不免有学术不端的可能性。”</w:t>
      </w:r>
    </w:p>
    <w:p w:rsidR="007B1027" w:rsidRPr="00A13E33" w:rsidRDefault="00A13E33" w:rsidP="00A13E33">
      <w:pPr>
        <w:ind w:firstLineChars="200" w:firstLine="560"/>
        <w:rPr>
          <w:sz w:val="28"/>
        </w:rPr>
      </w:pPr>
      <w:r w:rsidRPr="00A13E33">
        <w:rPr>
          <w:rFonts w:hint="eastAsia"/>
          <w:sz w:val="28"/>
        </w:rPr>
        <w:t>正如韩启德所说，“要想做到不能腐，必须完善评价体系”。</w:t>
      </w:r>
    </w:p>
    <w:p w:rsidR="007B1027" w:rsidRPr="00A13E33" w:rsidRDefault="00A13E33" w:rsidP="00A13E33">
      <w:pPr>
        <w:ind w:firstLineChars="200" w:firstLine="560"/>
        <w:rPr>
          <w:sz w:val="28"/>
        </w:rPr>
      </w:pPr>
      <w:r w:rsidRPr="00A13E33">
        <w:rPr>
          <w:rFonts w:hint="eastAsia"/>
          <w:sz w:val="28"/>
        </w:rPr>
        <w:t>但这个过程并不容易。</w:t>
      </w:r>
    </w:p>
    <w:p w:rsidR="007B1027" w:rsidRPr="00A13E33" w:rsidRDefault="00A13E33" w:rsidP="00A13E33">
      <w:pPr>
        <w:ind w:firstLineChars="200" w:firstLine="560"/>
        <w:rPr>
          <w:sz w:val="28"/>
        </w:rPr>
      </w:pPr>
      <w:r w:rsidRPr="00A13E33">
        <w:rPr>
          <w:rFonts w:hint="eastAsia"/>
          <w:sz w:val="28"/>
        </w:rPr>
        <w:t>南开大学校长龚克曾在学校尝试开展一次“去论文化”的改革，其对象是体育老师。“体育老师也要发表文章？把课教好就可以了嘛。”让龚克没想到的是，这个改革想法遭到体育教研组的“反对”。“如果不写论文了，我们怎么评职称呢，你说你篮球打得好，他说他羽毛球教得好，没法比较，该评谁好呢？”结果，论文还是要写。</w:t>
      </w:r>
    </w:p>
    <w:p w:rsidR="007B1027" w:rsidRPr="00A13E33" w:rsidRDefault="00A13E33" w:rsidP="00A13E33">
      <w:pPr>
        <w:ind w:firstLineChars="200" w:firstLine="560"/>
        <w:rPr>
          <w:sz w:val="28"/>
        </w:rPr>
      </w:pPr>
      <w:r w:rsidRPr="00A13E33">
        <w:rPr>
          <w:rFonts w:hint="eastAsia"/>
          <w:sz w:val="28"/>
        </w:rPr>
        <w:t>或许，正应了论坛现场一位教师所说的，</w:t>
      </w:r>
      <w:proofErr w:type="gramStart"/>
      <w:r w:rsidRPr="00A13E33">
        <w:rPr>
          <w:rFonts w:hint="eastAsia"/>
          <w:sz w:val="28"/>
        </w:rPr>
        <w:t>以前评</w:t>
      </w:r>
      <w:proofErr w:type="gramEnd"/>
      <w:r w:rsidRPr="00A13E33">
        <w:rPr>
          <w:rFonts w:hint="eastAsia"/>
          <w:sz w:val="28"/>
        </w:rPr>
        <w:t>职称并不用发论文，原因很简单，因为人少，现在人多了，处在一种僧多粥少的态势，这就带来了一个问题：除了论文，还有哪种评价更科学？正如高考，就是在第二种选择出现之前一种相对公平且科学的选择。</w:t>
      </w:r>
    </w:p>
    <w:p w:rsidR="007B1027" w:rsidRPr="00A13E33" w:rsidRDefault="00A13E33" w:rsidP="00A13E33">
      <w:pPr>
        <w:ind w:firstLineChars="200" w:firstLine="560"/>
        <w:rPr>
          <w:sz w:val="28"/>
        </w:rPr>
      </w:pPr>
      <w:r w:rsidRPr="00A13E33">
        <w:rPr>
          <w:rFonts w:hint="eastAsia"/>
          <w:sz w:val="28"/>
        </w:rPr>
        <w:t>当然，要做到不想腐，在韩启德看来，还要从科学道德教育抓起。对这一点，北京大学常务副校长柯杨颇有感触。</w:t>
      </w:r>
    </w:p>
    <w:p w:rsidR="007B1027" w:rsidRPr="00A13E33" w:rsidRDefault="00A13E33" w:rsidP="00A13E33">
      <w:pPr>
        <w:ind w:firstLineChars="200" w:firstLine="560"/>
        <w:rPr>
          <w:sz w:val="28"/>
        </w:rPr>
      </w:pPr>
      <w:r w:rsidRPr="00A13E33">
        <w:rPr>
          <w:rFonts w:hint="eastAsia"/>
          <w:sz w:val="28"/>
        </w:rPr>
        <w:t>柯杨从</w:t>
      </w:r>
      <w:r w:rsidRPr="00A13E33">
        <w:rPr>
          <w:rFonts w:hint="eastAsia"/>
          <w:sz w:val="28"/>
        </w:rPr>
        <w:t>BMC</w:t>
      </w:r>
      <w:r w:rsidRPr="00A13E33">
        <w:rPr>
          <w:rFonts w:hint="eastAsia"/>
          <w:sz w:val="28"/>
        </w:rPr>
        <w:t>事件联想起和北大新生的一次交流。当着她的面，一位大</w:t>
      </w:r>
      <w:proofErr w:type="gramStart"/>
      <w:r w:rsidRPr="00A13E33">
        <w:rPr>
          <w:rFonts w:hint="eastAsia"/>
          <w:sz w:val="28"/>
        </w:rPr>
        <w:t>一</w:t>
      </w:r>
      <w:proofErr w:type="gramEnd"/>
      <w:r w:rsidRPr="00A13E33">
        <w:rPr>
          <w:rFonts w:hint="eastAsia"/>
          <w:sz w:val="28"/>
        </w:rPr>
        <w:t>新生说，“我的目标是得诺贝尔奖”。柯杨听后哭笑不得：“我不好意思去批评这个学生，因为他讲了一个很励志的想法。但这种声音所折射的，确实不是本着对兴趣、科学纯粹追求而产生的想法，甚至可以说有些急功近利。”</w:t>
      </w:r>
    </w:p>
    <w:p w:rsidR="007B1027" w:rsidRPr="00A13E33" w:rsidRDefault="00A13E33" w:rsidP="00A13E33">
      <w:pPr>
        <w:ind w:firstLineChars="200" w:firstLine="560"/>
        <w:rPr>
          <w:sz w:val="28"/>
        </w:rPr>
      </w:pPr>
      <w:r w:rsidRPr="00A13E33">
        <w:rPr>
          <w:rFonts w:hint="eastAsia"/>
          <w:sz w:val="28"/>
        </w:rPr>
        <w:t>“这和我们一直以来的科学教育以及科学道德教育的缺失不无</w:t>
      </w:r>
      <w:r w:rsidRPr="00A13E33">
        <w:rPr>
          <w:rFonts w:hint="eastAsia"/>
          <w:sz w:val="28"/>
        </w:rPr>
        <w:lastRenderedPageBreak/>
        <w:t>关系。”柯杨说，“在这种情况下，我们对科学的态度常常出现两个极端，一个是将其奉为神明，以至于对任何学术权威甚至是每个带点头衔的人都会‘膜拜’；另一种就是急功近利，从上到下对科技的功利心，让搞科学的人很难静下心来，甚至会做一些亵渎科学的事情。”她说，</w:t>
      </w:r>
      <w:r w:rsidRPr="00A13E33">
        <w:rPr>
          <w:rFonts w:hint="eastAsia"/>
          <w:sz w:val="28"/>
        </w:rPr>
        <w:t>BMC</w:t>
      </w:r>
      <w:r w:rsidRPr="00A13E33">
        <w:rPr>
          <w:rFonts w:hint="eastAsia"/>
          <w:sz w:val="28"/>
        </w:rPr>
        <w:t>事件或许只是一个案例，但</w:t>
      </w:r>
      <w:proofErr w:type="gramStart"/>
      <w:r w:rsidRPr="00A13E33">
        <w:rPr>
          <w:rFonts w:hint="eastAsia"/>
          <w:sz w:val="28"/>
        </w:rPr>
        <w:t>从未来</w:t>
      </w:r>
      <w:proofErr w:type="gramEnd"/>
      <w:r w:rsidRPr="00A13E33">
        <w:rPr>
          <w:rFonts w:hint="eastAsia"/>
          <w:sz w:val="28"/>
        </w:rPr>
        <w:t>学术环境的营造以及未来科学家的培养角度来看，切实有效的科学道德教育刻不容缓。</w:t>
      </w:r>
    </w:p>
    <w:p w:rsidR="007B1027" w:rsidRPr="00A13E33" w:rsidRDefault="00A13E33" w:rsidP="00A13E33">
      <w:pPr>
        <w:rPr>
          <w:sz w:val="28"/>
        </w:rPr>
      </w:pPr>
      <w:r w:rsidRPr="00A13E33">
        <w:rPr>
          <w:rFonts w:hint="eastAsia"/>
          <w:sz w:val="28"/>
        </w:rPr>
        <w:t>本报广州</w:t>
      </w:r>
      <w:r w:rsidRPr="00A13E33">
        <w:rPr>
          <w:rFonts w:hint="eastAsia"/>
          <w:sz w:val="28"/>
        </w:rPr>
        <w:t>5</w:t>
      </w:r>
      <w:r w:rsidRPr="00A13E33">
        <w:rPr>
          <w:rFonts w:hint="eastAsia"/>
          <w:sz w:val="28"/>
        </w:rPr>
        <w:t>月</w:t>
      </w:r>
      <w:r w:rsidRPr="00A13E33">
        <w:rPr>
          <w:rFonts w:hint="eastAsia"/>
          <w:sz w:val="28"/>
        </w:rPr>
        <w:t>22</w:t>
      </w:r>
      <w:r w:rsidRPr="00A13E33">
        <w:rPr>
          <w:rFonts w:hint="eastAsia"/>
          <w:sz w:val="28"/>
        </w:rPr>
        <w:t>日电</w:t>
      </w:r>
    </w:p>
    <w:p w:rsidR="007B1027" w:rsidRPr="00A13E33" w:rsidRDefault="007B1027" w:rsidP="00A13E33">
      <w:pPr>
        <w:rPr>
          <w:sz w:val="28"/>
        </w:rPr>
      </w:pPr>
    </w:p>
    <w:sectPr w:rsidR="007B1027" w:rsidRPr="00A13E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33" w:rsidRDefault="00827E33" w:rsidP="00827E33">
      <w:r>
        <w:separator/>
      </w:r>
    </w:p>
  </w:endnote>
  <w:endnote w:type="continuationSeparator" w:id="0">
    <w:p w:rsidR="00827E33" w:rsidRDefault="00827E33" w:rsidP="0082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33" w:rsidRDefault="00827E33" w:rsidP="00827E33">
      <w:r>
        <w:separator/>
      </w:r>
    </w:p>
  </w:footnote>
  <w:footnote w:type="continuationSeparator" w:id="0">
    <w:p w:rsidR="00827E33" w:rsidRDefault="00827E33" w:rsidP="00827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027"/>
    <w:rsid w:val="001C725F"/>
    <w:rsid w:val="0068029E"/>
    <w:rsid w:val="006F50C5"/>
    <w:rsid w:val="007B1027"/>
    <w:rsid w:val="00827E33"/>
    <w:rsid w:val="009033C1"/>
    <w:rsid w:val="00A13E33"/>
    <w:rsid w:val="00CD2E49"/>
    <w:rsid w:val="00DC4EB7"/>
    <w:rsid w:val="408C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827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E33"/>
    <w:rPr>
      <w:rFonts w:asciiTheme="minorHAnsi" w:eastAsiaTheme="minorEastAsia" w:hAnsiTheme="minorHAnsi" w:cstheme="minorBidi"/>
      <w:kern w:val="2"/>
      <w:sz w:val="18"/>
      <w:szCs w:val="18"/>
    </w:rPr>
  </w:style>
  <w:style w:type="paragraph" w:styleId="a6">
    <w:name w:val="footer"/>
    <w:basedOn w:val="a"/>
    <w:link w:val="Char0"/>
    <w:rsid w:val="00827E33"/>
    <w:pPr>
      <w:tabs>
        <w:tab w:val="center" w:pos="4153"/>
        <w:tab w:val="right" w:pos="8306"/>
      </w:tabs>
      <w:snapToGrid w:val="0"/>
      <w:jc w:val="left"/>
    </w:pPr>
    <w:rPr>
      <w:sz w:val="18"/>
      <w:szCs w:val="18"/>
    </w:rPr>
  </w:style>
  <w:style w:type="character" w:customStyle="1" w:styleId="Char0">
    <w:name w:val="页脚 Char"/>
    <w:basedOn w:val="a0"/>
    <w:link w:val="a6"/>
    <w:rsid w:val="00827E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827E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E33"/>
    <w:rPr>
      <w:rFonts w:asciiTheme="minorHAnsi" w:eastAsiaTheme="minorEastAsia" w:hAnsiTheme="minorHAnsi" w:cstheme="minorBidi"/>
      <w:kern w:val="2"/>
      <w:sz w:val="18"/>
      <w:szCs w:val="18"/>
    </w:rPr>
  </w:style>
  <w:style w:type="paragraph" w:styleId="a6">
    <w:name w:val="footer"/>
    <w:basedOn w:val="a"/>
    <w:link w:val="Char0"/>
    <w:rsid w:val="00827E33"/>
    <w:pPr>
      <w:tabs>
        <w:tab w:val="center" w:pos="4153"/>
        <w:tab w:val="right" w:pos="8306"/>
      </w:tabs>
      <w:snapToGrid w:val="0"/>
      <w:jc w:val="left"/>
    </w:pPr>
    <w:rPr>
      <w:sz w:val="18"/>
      <w:szCs w:val="18"/>
    </w:rPr>
  </w:style>
  <w:style w:type="character" w:customStyle="1" w:styleId="Char0">
    <w:name w:val="页脚 Char"/>
    <w:basedOn w:val="a0"/>
    <w:link w:val="a6"/>
    <w:rsid w:val="00827E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2368</Words>
  <Characters>82</Characters>
  <Application>Microsoft Office Word</Application>
  <DocSecurity>0</DocSecurity>
  <Lines>1</Lines>
  <Paragraphs>4</Paragraphs>
  <ScaleCrop>false</ScaleCrop>
  <Company>微软中国</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微软用户</cp:lastModifiedBy>
  <cp:revision>8</cp:revision>
  <dcterms:created xsi:type="dcterms:W3CDTF">2014-10-29T12:08:00Z</dcterms:created>
  <dcterms:modified xsi:type="dcterms:W3CDTF">2016-05-10T03:53:00Z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