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D2198B"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生化</w:t>
      </w:r>
      <w:r w:rsidR="0054223E">
        <w:rPr>
          <w:rFonts w:ascii="微软雅黑" w:hAnsi="微软雅黑" w:cs="宋体" w:hint="eastAsia"/>
          <w:b/>
          <w:bCs/>
          <w:sz w:val="30"/>
          <w:szCs w:val="30"/>
        </w:rPr>
        <w:t>室</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242169">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D2198B">
        <w:rPr>
          <w:rFonts w:ascii="宋体" w:eastAsia="宋体" w:hAnsi="宋体" w:cs="宋体" w:hint="eastAsia"/>
          <w:bCs/>
          <w:color w:val="222222"/>
          <w:sz w:val="24"/>
          <w:szCs w:val="24"/>
        </w:rPr>
        <w:t>生化实验室</w:t>
      </w:r>
      <w:r w:rsidRPr="00416F48">
        <w:rPr>
          <w:rFonts w:ascii="宋体" w:eastAsia="宋体" w:hAnsi="宋体" w:cs="宋体" w:hint="eastAsia"/>
          <w:bCs/>
          <w:color w:val="222222"/>
          <w:sz w:val="24"/>
          <w:szCs w:val="24"/>
        </w:rPr>
        <w:t>教学用设备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0A2240">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0A2240">
        <w:rPr>
          <w:rFonts w:ascii="宋体" w:eastAsia="宋体" w:hAnsi="宋体" w:cs="宋体" w:hint="eastAsia"/>
          <w:bCs/>
          <w:color w:val="000000"/>
          <w:sz w:val="24"/>
          <w:szCs w:val="24"/>
        </w:rPr>
        <w:t> 10,0</w:t>
      </w:r>
      <w:r w:rsidRPr="00416F48">
        <w:rPr>
          <w:rFonts w:ascii="宋体" w:eastAsia="宋体" w:hAnsi="宋体" w:cs="宋体" w:hint="eastAsia"/>
          <w:bCs/>
          <w:color w:val="000000"/>
          <w:sz w:val="24"/>
          <w:szCs w:val="24"/>
        </w:rPr>
        <w:t>0.00元）。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0A2240">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0A2240">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设备需求</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205"/>
        <w:gridCol w:w="788"/>
        <w:gridCol w:w="5856"/>
        <w:gridCol w:w="730"/>
        <w:gridCol w:w="707"/>
        <w:gridCol w:w="1136"/>
        <w:gridCol w:w="709"/>
      </w:tblGrid>
      <w:tr w:rsidR="009A6FC6" w:rsidRPr="00E13CB7" w:rsidTr="009A6FC6">
        <w:trPr>
          <w:trHeight w:val="439"/>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序号</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sidRPr="00E13CB7">
              <w:rPr>
                <w:rFonts w:ascii="宋体" w:eastAsia="宋体" w:hAnsi="宋体" w:cs="宋体" w:hint="eastAsia"/>
                <w:b/>
                <w:bCs/>
                <w:color w:val="000000"/>
                <w:sz w:val="24"/>
                <w:szCs w:val="24"/>
              </w:rPr>
              <w:t>设备</w:t>
            </w:r>
            <w:r>
              <w:rPr>
                <w:rFonts w:ascii="宋体" w:eastAsia="宋体" w:hAnsi="宋体" w:cs="宋体" w:hint="eastAsia"/>
                <w:b/>
                <w:bCs/>
                <w:color w:val="000000"/>
                <w:sz w:val="24"/>
                <w:szCs w:val="24"/>
              </w:rPr>
              <w:t>名称</w:t>
            </w:r>
          </w:p>
        </w:tc>
        <w:tc>
          <w:tcPr>
            <w:tcW w:w="34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sidRPr="00E13CB7">
              <w:rPr>
                <w:rFonts w:ascii="宋体" w:eastAsia="宋体" w:hAnsi="宋体" w:cs="宋体" w:hint="eastAsia"/>
                <w:b/>
                <w:bCs/>
                <w:color w:val="000000"/>
                <w:sz w:val="24"/>
                <w:szCs w:val="24"/>
              </w:rPr>
              <w:t>品牌</w:t>
            </w:r>
          </w:p>
        </w:tc>
        <w:tc>
          <w:tcPr>
            <w:tcW w:w="252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sidRPr="00E13CB7">
              <w:rPr>
                <w:rFonts w:ascii="宋体" w:eastAsia="宋体" w:hAnsi="宋体" w:cs="宋体" w:hint="eastAsia"/>
                <w:b/>
                <w:bCs/>
                <w:color w:val="000000"/>
                <w:sz w:val="24"/>
                <w:szCs w:val="24"/>
              </w:rPr>
              <w:t>技术要求</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sidRPr="00E13CB7">
              <w:rPr>
                <w:rFonts w:ascii="宋体" w:eastAsia="宋体" w:hAnsi="宋体" w:cs="宋体" w:hint="eastAsia"/>
                <w:b/>
                <w:bCs/>
                <w:color w:val="000000"/>
                <w:sz w:val="24"/>
                <w:szCs w:val="24"/>
              </w:rPr>
              <w:t>数量</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单位</w:t>
            </w:r>
          </w:p>
        </w:tc>
        <w:tc>
          <w:tcPr>
            <w:tcW w:w="490" w:type="pct"/>
            <w:vAlign w:val="center"/>
          </w:tcPr>
          <w:p w:rsidR="00E13CB7" w:rsidRPr="00E13CB7" w:rsidRDefault="00E13CB7" w:rsidP="00E13CB7">
            <w:pPr>
              <w:adjustRightInd/>
              <w:snapToGrid/>
              <w:spacing w:after="0"/>
              <w:jc w:val="center"/>
              <w:rPr>
                <w:rFonts w:ascii="宋体" w:eastAsia="宋体" w:hAnsi="宋体" w:cs="宋体"/>
                <w:b/>
                <w:bCs/>
                <w:color w:val="000000"/>
                <w:sz w:val="24"/>
                <w:szCs w:val="24"/>
              </w:rPr>
            </w:pPr>
            <w:r w:rsidRPr="00E13CB7">
              <w:rPr>
                <w:rFonts w:ascii="宋体" w:eastAsia="宋体" w:hAnsi="宋体" w:cs="宋体" w:hint="eastAsia"/>
                <w:b/>
                <w:bCs/>
                <w:color w:val="000000"/>
                <w:sz w:val="24"/>
                <w:szCs w:val="24"/>
              </w:rPr>
              <w:t>单价(元)</w:t>
            </w: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备注</w:t>
            </w:r>
          </w:p>
        </w:tc>
      </w:tr>
      <w:tr w:rsidR="009A6FC6" w:rsidRPr="00E13CB7" w:rsidTr="004B597A">
        <w:trPr>
          <w:trHeight w:val="3584"/>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可见光分光光度计</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B71DCB">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波长范围：325nm～1000nm</w:t>
            </w:r>
            <w:r w:rsidRPr="00E13CB7">
              <w:rPr>
                <w:rFonts w:ascii="宋体" w:eastAsia="宋体" w:hAnsi="宋体" w:cs="宋体" w:hint="eastAsia"/>
                <w:color w:val="000000"/>
              </w:rPr>
              <w:br/>
              <w:t>波长准确度：±2nm</w:t>
            </w:r>
            <w:r w:rsidRPr="00E13CB7">
              <w:rPr>
                <w:rFonts w:ascii="宋体" w:eastAsia="宋体" w:hAnsi="宋体" w:cs="宋体" w:hint="eastAsia"/>
                <w:color w:val="000000"/>
              </w:rPr>
              <w:br/>
              <w:t>波长重复性：1nm                                         光谱带宽：4nm</w:t>
            </w:r>
            <w:r w:rsidRPr="00E13CB7">
              <w:rPr>
                <w:rFonts w:ascii="宋体" w:eastAsia="宋体" w:hAnsi="宋体" w:cs="宋体" w:hint="eastAsia"/>
                <w:color w:val="000000"/>
              </w:rPr>
              <w:br/>
              <w:t>透射比准确度：≤0.5%T</w:t>
            </w:r>
            <w:r w:rsidRPr="00E13CB7">
              <w:rPr>
                <w:rFonts w:ascii="宋体" w:eastAsia="宋体" w:hAnsi="宋体" w:cs="宋体" w:hint="eastAsia"/>
                <w:color w:val="000000"/>
              </w:rPr>
              <w:br/>
              <w:t>透射比重复性：0.2%T</w:t>
            </w:r>
            <w:r w:rsidRPr="00E13CB7">
              <w:rPr>
                <w:rFonts w:ascii="宋体" w:eastAsia="宋体" w:hAnsi="宋体" w:cs="宋体" w:hint="eastAsia"/>
                <w:color w:val="000000"/>
              </w:rPr>
              <w:br/>
              <w:t>透射比范围：0～200%T                                   吸光度范围：-0.301～3A</w:t>
            </w:r>
            <w:r w:rsidRPr="00E13CB7">
              <w:rPr>
                <w:rFonts w:ascii="宋体" w:eastAsia="宋体" w:hAnsi="宋体" w:cs="宋体" w:hint="eastAsia"/>
                <w:color w:val="000000"/>
              </w:rPr>
              <w:br/>
              <w:t>浓度显示范围：0～9999                                  杂散光：0≤1%T</w:t>
            </w:r>
            <w:r w:rsidRPr="00E13CB7">
              <w:rPr>
                <w:rFonts w:ascii="宋体" w:eastAsia="宋体" w:hAnsi="宋体" w:cs="宋体" w:hint="eastAsia"/>
                <w:color w:val="000000"/>
              </w:rPr>
              <w:br/>
              <w:t>稳定性：±0.001A</w:t>
            </w:r>
            <w:r w:rsidRPr="00E13CB7">
              <w:rPr>
                <w:rFonts w:ascii="宋体" w:eastAsia="宋体" w:hAnsi="宋体" w:cs="宋体" w:hint="eastAsia"/>
                <w:color w:val="000000"/>
              </w:rPr>
              <w:br/>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433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紫外分光光度计</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B71DCB">
            <w:pPr>
              <w:adjustRightInd/>
              <w:snapToGrid/>
              <w:spacing w:after="0"/>
              <w:jc w:val="center"/>
              <w:rPr>
                <w:rFonts w:ascii="宋体" w:eastAsia="宋体" w:hAnsi="宋体" w:cs="宋体"/>
                <w:color w:val="333333"/>
              </w:rPr>
            </w:pPr>
            <w:r w:rsidRPr="00E13CB7">
              <w:rPr>
                <w:rFonts w:ascii="宋体" w:eastAsia="宋体" w:hAnsi="宋体" w:cs="宋体" w:hint="eastAsia"/>
                <w:color w:val="333333"/>
              </w:rPr>
              <w:t>波长驱动：自动                                         波长范围：190～1100nm</w:t>
            </w:r>
            <w:r w:rsidRPr="00E13CB7">
              <w:rPr>
                <w:rFonts w:ascii="宋体" w:eastAsia="宋体" w:hAnsi="宋体" w:cs="宋体" w:hint="eastAsia"/>
                <w:color w:val="333333"/>
              </w:rPr>
              <w:br/>
              <w:t>波长准确度：±0.5nm</w:t>
            </w:r>
            <w:r w:rsidRPr="00E13CB7">
              <w:rPr>
                <w:rFonts w:ascii="宋体" w:eastAsia="宋体" w:hAnsi="宋体" w:cs="宋体" w:hint="eastAsia"/>
                <w:color w:val="333333"/>
              </w:rPr>
              <w:br/>
              <w:t>波长重复性：0.2nm                                      光谱带宽：4nm</w:t>
            </w:r>
            <w:r w:rsidRPr="00E13CB7">
              <w:rPr>
                <w:rFonts w:ascii="宋体" w:eastAsia="宋体" w:hAnsi="宋体" w:cs="宋体" w:hint="eastAsia"/>
                <w:color w:val="333333"/>
              </w:rPr>
              <w:br/>
              <w:t>透射比准确度：≤0.3%T</w:t>
            </w:r>
            <w:r w:rsidRPr="00E13CB7">
              <w:rPr>
                <w:rFonts w:ascii="宋体" w:eastAsia="宋体" w:hAnsi="宋体" w:cs="宋体" w:hint="eastAsia"/>
                <w:color w:val="333333"/>
              </w:rPr>
              <w:br/>
              <w:t>透射比重复性：0.1%T</w:t>
            </w:r>
            <w:r w:rsidRPr="00E13CB7">
              <w:rPr>
                <w:rFonts w:ascii="宋体" w:eastAsia="宋体" w:hAnsi="宋体" w:cs="宋体" w:hint="eastAsia"/>
                <w:color w:val="333333"/>
              </w:rPr>
              <w:br/>
              <w:t>透射比范围：0～200%T                                   吸光度范围：-0.4～4A</w:t>
            </w:r>
            <w:r w:rsidRPr="00E13CB7">
              <w:rPr>
                <w:rFonts w:ascii="宋体" w:eastAsia="宋体" w:hAnsi="宋体" w:cs="宋体" w:hint="eastAsia"/>
                <w:color w:val="333333"/>
              </w:rPr>
              <w:br/>
              <w:t>浓度显示范围：0～99999                                  杂散光：≤0.1%T</w:t>
            </w:r>
            <w:r w:rsidRPr="00E13CB7">
              <w:rPr>
                <w:rFonts w:ascii="宋体" w:eastAsia="宋体" w:hAnsi="宋体" w:cs="宋体" w:hint="eastAsia"/>
                <w:color w:val="333333"/>
              </w:rPr>
              <w:br/>
              <w:t>稳定性：</w:t>
            </w:r>
            <w:r w:rsidR="00B71DCB" w:rsidRPr="00E13CB7">
              <w:rPr>
                <w:rFonts w:ascii="宋体" w:eastAsia="宋体" w:hAnsi="宋体" w:cs="宋体" w:hint="eastAsia"/>
                <w:color w:val="333333"/>
              </w:rPr>
              <w:t>≤</w:t>
            </w:r>
            <w:r w:rsidRPr="00E13CB7">
              <w:rPr>
                <w:rFonts w:ascii="宋体" w:eastAsia="宋体" w:hAnsi="宋体" w:cs="宋体" w:hint="eastAsia"/>
                <w:color w:val="333333"/>
              </w:rPr>
              <w:t>±0.001A/h                                      噪声：</w:t>
            </w:r>
            <w:r w:rsidR="00B71DCB" w:rsidRPr="00E13CB7">
              <w:rPr>
                <w:rFonts w:ascii="宋体" w:eastAsia="宋体" w:hAnsi="宋体" w:cs="宋体" w:hint="eastAsia"/>
                <w:color w:val="333333"/>
              </w:rPr>
              <w:t>≤</w:t>
            </w:r>
            <w:r w:rsidRPr="00E13CB7">
              <w:rPr>
                <w:rFonts w:ascii="宋体" w:eastAsia="宋体" w:hAnsi="宋体" w:cs="宋体" w:hint="eastAsia"/>
                <w:color w:val="333333"/>
              </w:rPr>
              <w:t xml:space="preserve">0.0005A                                                                                        </w:t>
            </w:r>
            <w:r w:rsidR="00B71DCB" w:rsidRPr="00E13CB7">
              <w:rPr>
                <w:rFonts w:ascii="宋体" w:eastAsia="宋体" w:hAnsi="宋体" w:cs="宋体" w:hint="eastAsia"/>
                <w:color w:val="333333"/>
              </w:rPr>
              <w:t>具备</w:t>
            </w:r>
            <w:r w:rsidRPr="00E13CB7">
              <w:rPr>
                <w:rFonts w:ascii="宋体" w:eastAsia="宋体" w:hAnsi="宋体" w:cs="宋体" w:hint="eastAsia"/>
                <w:color w:val="333333"/>
              </w:rPr>
              <w:t>回归方程</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4B597A">
        <w:trPr>
          <w:trHeight w:val="841"/>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lastRenderedPageBreak/>
              <w:t>3</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电子天平</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B71DCB">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称量范围：0-260g</w:t>
            </w:r>
            <w:r w:rsidRPr="00E13CB7">
              <w:rPr>
                <w:rFonts w:ascii="宋体" w:eastAsia="宋体" w:hAnsi="宋体" w:cs="宋体" w:hint="eastAsia"/>
                <w:color w:val="000000"/>
              </w:rPr>
              <w:br/>
              <w:t>读数精度</w:t>
            </w:r>
            <w:r w:rsidR="00B71DCB">
              <w:rPr>
                <w:rFonts w:ascii="宋体" w:eastAsia="宋体" w:hAnsi="宋体" w:cs="宋体" w:hint="eastAsia"/>
                <w:color w:val="000000"/>
              </w:rPr>
              <w:t>≤</w:t>
            </w:r>
            <w:r w:rsidRPr="00E13CB7">
              <w:rPr>
                <w:rFonts w:ascii="宋体" w:eastAsia="宋体" w:hAnsi="宋体" w:cs="宋体" w:hint="eastAsia"/>
                <w:color w:val="000000"/>
              </w:rPr>
              <w:t>1mg</w:t>
            </w:r>
            <w:r w:rsidRPr="00E13CB7">
              <w:rPr>
                <w:rFonts w:ascii="宋体" w:eastAsia="宋体" w:hAnsi="宋体" w:cs="宋体" w:hint="eastAsia"/>
                <w:color w:val="000000"/>
              </w:rPr>
              <w:br/>
              <w:t>秤盘尺寸</w:t>
            </w:r>
            <w:r w:rsidR="00B71DCB">
              <w:rPr>
                <w:rFonts w:ascii="宋体" w:eastAsia="宋体" w:hAnsi="宋体" w:cs="宋体" w:hint="eastAsia"/>
                <w:color w:val="000000"/>
              </w:rPr>
              <w:t>≤</w:t>
            </w:r>
            <w:r w:rsidRPr="00E13CB7">
              <w:rPr>
                <w:rFonts w:ascii="宋体" w:eastAsia="宋体" w:hAnsi="宋体" w:cs="宋体" w:hint="eastAsia"/>
                <w:color w:val="000000"/>
              </w:rPr>
              <w:t>Φ80</w:t>
            </w:r>
            <w:r w:rsidRPr="00E13CB7">
              <w:rPr>
                <w:rFonts w:ascii="宋体" w:eastAsia="宋体" w:hAnsi="宋体" w:cs="宋体" w:hint="eastAsia"/>
                <w:color w:val="000000"/>
              </w:rPr>
              <w:br/>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台</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2700"/>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4</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恒温水浴箱</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双列4孔，容积(L):16                                        电源电压：AC220V,50Hz</w:t>
            </w:r>
            <w:r w:rsidRPr="00E13CB7">
              <w:rPr>
                <w:rFonts w:ascii="宋体" w:eastAsia="宋体" w:hAnsi="宋体" w:cs="宋体" w:hint="eastAsia"/>
                <w:color w:val="000000"/>
              </w:rPr>
              <w:br/>
              <w:t>控温范围：室温＋5℃～100℃                                   温度精确度：±0.1℃ at 37℃                            温度波动度：±0.3℃</w:t>
            </w:r>
            <w:r w:rsidRPr="00E13CB7">
              <w:rPr>
                <w:rFonts w:ascii="宋体" w:eastAsia="宋体" w:hAnsi="宋体" w:cs="宋体" w:hint="eastAsia"/>
                <w:color w:val="000000"/>
              </w:rPr>
              <w:br/>
              <w:t>温度均匀度：±0.5℃ at 37℃</w:t>
            </w:r>
            <w:r w:rsidRPr="00E13CB7">
              <w:rPr>
                <w:rFonts w:ascii="宋体" w:eastAsia="宋体" w:hAnsi="宋体" w:cs="宋体" w:hint="eastAsia"/>
                <w:color w:val="000000"/>
              </w:rPr>
              <w:br/>
              <w:t xml:space="preserve">温度控制器：PID 微处理器控制，触摸式，数字显示；               定时开、关（最长99小时，最短1分钟）                      </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台</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4B597A">
        <w:trPr>
          <w:trHeight w:val="840"/>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5</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水平摇床</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频率：40-240转/分</w:t>
            </w:r>
            <w:r w:rsidRPr="00E13CB7">
              <w:rPr>
                <w:rFonts w:ascii="宋体" w:eastAsia="宋体" w:hAnsi="宋体" w:cs="宋体" w:hint="eastAsia"/>
                <w:color w:val="000000"/>
              </w:rPr>
              <w:br/>
              <w:t>旋幅：回转半径15mm</w:t>
            </w:r>
            <w:r w:rsidRPr="00E13CB7">
              <w:rPr>
                <w:rFonts w:ascii="宋体" w:eastAsia="宋体" w:hAnsi="宋体" w:cs="宋体" w:hint="eastAsia"/>
                <w:color w:val="000000"/>
              </w:rPr>
              <w:br/>
              <w:t>速度：无极调速，表头显示</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4B597A">
        <w:trPr>
          <w:trHeight w:val="2867"/>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6</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恒温摇床</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旋转频率:20(静态培养)，30-400rpm（动态培养）</w:t>
            </w:r>
            <w:r w:rsidRPr="00E13CB7">
              <w:rPr>
                <w:rFonts w:ascii="宋体" w:eastAsia="宋体" w:hAnsi="宋体" w:cs="宋体" w:hint="eastAsia"/>
                <w:color w:val="000000"/>
              </w:rPr>
              <w:br/>
              <w:t>频率精度:±1 rpm</w:t>
            </w:r>
            <w:r w:rsidRPr="00E13CB7">
              <w:rPr>
                <w:rFonts w:ascii="宋体" w:eastAsia="宋体" w:hAnsi="宋体" w:cs="宋体" w:hint="eastAsia"/>
                <w:color w:val="000000"/>
              </w:rPr>
              <w:br/>
              <w:t>摆振幅度：￠26mm</w:t>
            </w:r>
            <w:r w:rsidRPr="00E13CB7">
              <w:rPr>
                <w:rFonts w:ascii="宋体" w:eastAsia="宋体" w:hAnsi="宋体" w:cs="宋体" w:hint="eastAsia"/>
                <w:color w:val="000000"/>
              </w:rPr>
              <w:br/>
              <w:t>弹簧夹具块</w:t>
            </w:r>
            <w:r w:rsidRPr="00E13CB7">
              <w:rPr>
                <w:rFonts w:ascii="宋体" w:eastAsia="宋体" w:hAnsi="宋体" w:cs="宋体" w:hint="eastAsia"/>
                <w:color w:val="000000"/>
              </w:rPr>
              <w:br/>
              <w:t>最大容量：100ml×16支 250ml×12支 500ml×9支            托盘尺寸：400mm×370mm                                  定时范围:0～999小时</w:t>
            </w:r>
            <w:r w:rsidRPr="00E13CB7">
              <w:rPr>
                <w:rFonts w:ascii="宋体" w:eastAsia="宋体" w:hAnsi="宋体" w:cs="宋体" w:hint="eastAsia"/>
                <w:color w:val="000000"/>
              </w:rPr>
              <w:br/>
              <w:t>温控范围:环境温度5℃～60℃</w:t>
            </w:r>
            <w:r w:rsidRPr="00E13CB7">
              <w:rPr>
                <w:rFonts w:ascii="宋体" w:eastAsia="宋体" w:hAnsi="宋体" w:cs="宋体" w:hint="eastAsia"/>
                <w:color w:val="000000"/>
              </w:rPr>
              <w:br/>
              <w:t>温控精度：±0.1℃                                      LCD液晶显示</w:t>
            </w:r>
            <w:r w:rsidRPr="00E13CB7">
              <w:rPr>
                <w:rFonts w:ascii="宋体" w:eastAsia="宋体" w:hAnsi="宋体" w:cs="宋体" w:hint="eastAsia"/>
                <w:color w:val="000000"/>
              </w:rPr>
              <w:br/>
              <w:t>托盘数量：1块</w:t>
            </w:r>
            <w:r w:rsidRPr="00E13CB7">
              <w:rPr>
                <w:rFonts w:ascii="宋体" w:eastAsia="宋体" w:hAnsi="宋体" w:cs="宋体" w:hint="eastAsia"/>
                <w:color w:val="000000"/>
              </w:rPr>
              <w:br/>
            </w:r>
            <w:r w:rsidRPr="00E13CB7">
              <w:rPr>
                <w:rFonts w:ascii="宋体" w:eastAsia="宋体" w:hAnsi="宋体" w:cs="宋体" w:hint="eastAsia"/>
                <w:color w:val="000000"/>
              </w:rPr>
              <w:br/>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4B597A">
        <w:trPr>
          <w:trHeight w:val="248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7</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常温高速离心机</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最高转速(r/min)：18500</w:t>
            </w:r>
            <w:r w:rsidRPr="00E13CB7">
              <w:rPr>
                <w:rFonts w:ascii="宋体" w:eastAsia="宋体" w:hAnsi="宋体" w:cs="宋体" w:hint="eastAsia"/>
                <w:color w:val="000000"/>
              </w:rPr>
              <w:br/>
              <w:t>最大离心力(×g)：23610</w:t>
            </w:r>
            <w:r w:rsidRPr="00E13CB7">
              <w:rPr>
                <w:rFonts w:ascii="宋体" w:eastAsia="宋体" w:hAnsi="宋体" w:cs="宋体" w:hint="eastAsia"/>
                <w:color w:val="000000"/>
              </w:rPr>
              <w:br/>
              <w:t>最大容量：6×50ml                                       标配转子：12×1.5/2.0ml</w:t>
            </w:r>
            <w:r w:rsidRPr="00E13CB7">
              <w:rPr>
                <w:rFonts w:ascii="宋体" w:eastAsia="宋体" w:hAnsi="宋体" w:cs="宋体" w:hint="eastAsia"/>
                <w:color w:val="000000"/>
              </w:rPr>
              <w:br/>
              <w:t>定时范围：0-99h59min</w:t>
            </w:r>
            <w:r w:rsidRPr="00E13CB7">
              <w:rPr>
                <w:rFonts w:ascii="宋体" w:eastAsia="宋体" w:hAnsi="宋体" w:cs="宋体" w:hint="eastAsia"/>
                <w:color w:val="000000"/>
              </w:rPr>
              <w:br/>
              <w:t>运行程序：20个</w:t>
            </w:r>
            <w:r w:rsidRPr="00E13CB7">
              <w:rPr>
                <w:rFonts w:ascii="宋体" w:eastAsia="宋体" w:hAnsi="宋体" w:cs="宋体" w:hint="eastAsia"/>
                <w:color w:val="000000"/>
              </w:rPr>
              <w:br/>
              <w:t>总功率：350w</w:t>
            </w:r>
            <w:r w:rsidRPr="00E13CB7">
              <w:rPr>
                <w:rFonts w:ascii="宋体" w:eastAsia="宋体" w:hAnsi="宋体" w:cs="宋体" w:hint="eastAsia"/>
                <w:color w:val="000000"/>
              </w:rPr>
              <w:br/>
              <w:t>噪 音：≤65dB</w:t>
            </w:r>
            <w:r w:rsidRPr="00E13CB7">
              <w:rPr>
                <w:rFonts w:ascii="宋体" w:eastAsia="宋体" w:hAnsi="宋体" w:cs="宋体" w:hint="eastAsia"/>
                <w:color w:val="000000"/>
              </w:rPr>
              <w:br/>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4B597A">
        <w:trPr>
          <w:trHeight w:val="282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lastRenderedPageBreak/>
              <w:t>8</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低温高速离心机</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240"/>
              <w:jc w:val="center"/>
              <w:rPr>
                <w:rFonts w:ascii="宋体" w:eastAsia="宋体" w:hAnsi="宋体" w:cs="宋体"/>
                <w:color w:val="000000"/>
              </w:rPr>
            </w:pPr>
            <w:r w:rsidRPr="00E13CB7">
              <w:rPr>
                <w:rFonts w:ascii="宋体" w:eastAsia="宋体" w:hAnsi="宋体" w:cs="宋体" w:hint="eastAsia"/>
                <w:color w:val="000000"/>
              </w:rPr>
              <w:t>液晶显示。                                                                    最高转速(r/min)：16800</w:t>
            </w:r>
            <w:r w:rsidRPr="00E13CB7">
              <w:rPr>
                <w:rFonts w:ascii="宋体" w:eastAsia="宋体" w:hAnsi="宋体" w:cs="宋体" w:hint="eastAsia"/>
                <w:color w:val="000000"/>
              </w:rPr>
              <w:br/>
              <w:t>最大离心力(×g)：19600</w:t>
            </w:r>
            <w:r w:rsidRPr="00E13CB7">
              <w:rPr>
                <w:rFonts w:ascii="宋体" w:eastAsia="宋体" w:hAnsi="宋体" w:cs="宋体" w:hint="eastAsia"/>
                <w:color w:val="000000"/>
              </w:rPr>
              <w:br/>
              <w:t>最大容量</w:t>
            </w:r>
            <w:r w:rsidR="00387A1E">
              <w:rPr>
                <w:rFonts w:ascii="宋体" w:eastAsia="宋体" w:hAnsi="宋体" w:cs="宋体" w:hint="eastAsia"/>
                <w:color w:val="000000"/>
              </w:rPr>
              <w:t>≤</w:t>
            </w:r>
            <w:r w:rsidRPr="00E13CB7">
              <w:rPr>
                <w:rFonts w:ascii="宋体" w:eastAsia="宋体" w:hAnsi="宋体" w:cs="宋体" w:hint="eastAsia"/>
                <w:color w:val="000000"/>
              </w:rPr>
              <w:t>4×100ml                                       转速精度：±50r/min</w:t>
            </w:r>
            <w:r w:rsidRPr="00E13CB7">
              <w:rPr>
                <w:rFonts w:ascii="宋体" w:eastAsia="宋体" w:hAnsi="宋体" w:cs="宋体" w:hint="eastAsia"/>
                <w:color w:val="000000"/>
              </w:rPr>
              <w:br/>
              <w:t>制冷系统：进口无氟制冷压缩机组和控制阀（R404a）</w:t>
            </w:r>
            <w:r w:rsidRPr="00E13CB7">
              <w:rPr>
                <w:rFonts w:ascii="宋体" w:eastAsia="宋体" w:hAnsi="宋体" w:cs="宋体" w:hint="eastAsia"/>
                <w:color w:val="000000"/>
              </w:rPr>
              <w:br/>
              <w:t>温控范围：－20℃～40℃</w:t>
            </w:r>
            <w:r w:rsidRPr="00E13CB7">
              <w:rPr>
                <w:rFonts w:ascii="宋体" w:eastAsia="宋体" w:hAnsi="宋体" w:cs="宋体" w:hint="eastAsia"/>
                <w:color w:val="000000"/>
              </w:rPr>
              <w:br/>
              <w:t>温控精度：±1℃定时范围：0-99h59min</w:t>
            </w:r>
            <w:r w:rsidRPr="00E13CB7">
              <w:rPr>
                <w:rFonts w:ascii="宋体" w:eastAsia="宋体" w:hAnsi="宋体" w:cs="宋体" w:hint="eastAsia"/>
                <w:color w:val="000000"/>
              </w:rPr>
              <w:br/>
              <w:t>噪音：≤65dB</w:t>
            </w:r>
            <w:r w:rsidRPr="00E13CB7">
              <w:rPr>
                <w:rFonts w:ascii="宋体" w:eastAsia="宋体" w:hAnsi="宋体" w:cs="宋体" w:hint="eastAsia"/>
                <w:color w:val="000000"/>
              </w:rPr>
              <w:br/>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1299"/>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9</w:t>
            </w:r>
          </w:p>
        </w:tc>
        <w:tc>
          <w:tcPr>
            <w:tcW w:w="520" w:type="pct"/>
            <w:shd w:val="clear" w:color="auto" w:fill="auto"/>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单道手动可调微量移液器</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0.1-2.5ul;0.5-10ul;2-20ul;5-50ul;10-100ul;20-200ul;50-200ul;100-1000ul;200-1000ul;1000-5000ul;2-10ml;共11</w:t>
            </w:r>
            <w:r w:rsidR="00387A1E">
              <w:rPr>
                <w:rFonts w:ascii="宋体" w:eastAsia="宋体" w:hAnsi="宋体" w:cs="宋体" w:hint="eastAsia"/>
                <w:color w:val="000000"/>
              </w:rPr>
              <w:t>种</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1403"/>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10</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振荡器</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控温范围：RT+5～99.9                                       旋转方式：回旋</w:t>
            </w:r>
            <w:r w:rsidRPr="00E13CB7">
              <w:rPr>
                <w:rFonts w:ascii="宋体" w:eastAsia="宋体" w:hAnsi="宋体" w:cs="宋体" w:hint="eastAsia"/>
                <w:color w:val="000000"/>
              </w:rPr>
              <w:br/>
              <w:t>转速（次/分）：0～220</w:t>
            </w:r>
            <w:r w:rsidRPr="00E13CB7">
              <w:rPr>
                <w:rFonts w:ascii="宋体" w:eastAsia="宋体" w:hAnsi="宋体" w:cs="宋体" w:hint="eastAsia"/>
                <w:color w:val="000000"/>
              </w:rPr>
              <w:br/>
              <w:t>振幅：20mm摇床面积(mm)：380×300</w:t>
            </w:r>
            <w:r w:rsidR="00387A1E">
              <w:rPr>
                <w:rFonts w:ascii="宋体" w:eastAsia="宋体" w:hAnsi="宋体" w:cs="宋体" w:hint="eastAsia"/>
                <w:color w:val="000000"/>
              </w:rPr>
              <w:t xml:space="preserve">                    </w:t>
            </w:r>
            <w:r w:rsidRPr="00E13CB7">
              <w:rPr>
                <w:rFonts w:ascii="宋体" w:eastAsia="宋体" w:hAnsi="宋体" w:cs="宋体" w:hint="eastAsia"/>
                <w:color w:val="000000"/>
              </w:rPr>
              <w:t>最大配置：6只500ml或3-4只1000ml</w:t>
            </w:r>
            <w:r w:rsidRPr="00E13CB7">
              <w:rPr>
                <w:rFonts w:ascii="宋体" w:eastAsia="宋体" w:hAnsi="宋体" w:cs="宋体" w:hint="eastAsia"/>
                <w:color w:val="000000"/>
              </w:rPr>
              <w:br/>
              <w:t>定时范围：0～999小时</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1940"/>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11</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水平电泳仪</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凝胶面积：60mm×60mm、60mm×120mm、120mm×60mm、120mm×120mm</w:t>
            </w:r>
            <w:r w:rsidR="00387A1E">
              <w:rPr>
                <w:rFonts w:ascii="宋体" w:eastAsia="宋体" w:hAnsi="宋体" w:cs="宋体" w:hint="eastAsia"/>
                <w:color w:val="000000"/>
              </w:rPr>
              <w:t>等</w:t>
            </w:r>
            <w:r w:rsidRPr="00E13CB7">
              <w:rPr>
                <w:rFonts w:ascii="宋体" w:eastAsia="宋体" w:hAnsi="宋体" w:cs="宋体" w:hint="eastAsia"/>
                <w:color w:val="000000"/>
              </w:rPr>
              <w:t xml:space="preserve">                                                 梳子规格:0.75mm:6+6齿/13齿，8+11齿/18齿；1.0mm：11+11齿/25齿；1.5mm：1+6齿/13齿，8+8齿/18齿；2.0mm：2+2齿/3齿</w:t>
            </w:r>
            <w:r w:rsidR="00387A1E">
              <w:rPr>
                <w:rFonts w:ascii="宋体" w:eastAsia="宋体" w:hAnsi="宋体" w:cs="宋体" w:hint="eastAsia"/>
                <w:color w:val="000000"/>
              </w:rPr>
              <w:t>等</w:t>
            </w:r>
            <w:r w:rsidRPr="00E13CB7">
              <w:rPr>
                <w:rFonts w:ascii="宋体" w:eastAsia="宋体" w:hAnsi="宋体" w:cs="宋体" w:hint="eastAsia"/>
                <w:color w:val="000000"/>
              </w:rPr>
              <w:t xml:space="preserve">  </w:t>
            </w:r>
            <w:r w:rsidR="00387A1E">
              <w:rPr>
                <w:rFonts w:ascii="宋体" w:eastAsia="宋体" w:hAnsi="宋体" w:cs="宋体" w:hint="eastAsia"/>
                <w:color w:val="000000"/>
              </w:rPr>
              <w:t xml:space="preserve"> </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438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12</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垂直电泳仪</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333333"/>
              </w:rPr>
            </w:pPr>
            <w:r w:rsidRPr="00E13CB7">
              <w:rPr>
                <w:rFonts w:ascii="宋体" w:eastAsia="宋体" w:hAnsi="宋体" w:cs="宋体" w:hint="eastAsia"/>
                <w:color w:val="333333"/>
              </w:rPr>
              <w:t>凝胶厚度：1.0mm；0.75mm、1.5mm</w:t>
            </w:r>
            <w:r w:rsidR="00387A1E">
              <w:rPr>
                <w:rFonts w:ascii="宋体" w:eastAsia="宋体" w:hAnsi="宋体" w:cs="宋体" w:hint="eastAsia"/>
                <w:color w:val="333333"/>
              </w:rPr>
              <w:t>均可</w:t>
            </w:r>
            <w:r w:rsidRPr="00E13CB7">
              <w:rPr>
                <w:rFonts w:ascii="宋体" w:eastAsia="宋体" w:hAnsi="宋体" w:cs="宋体" w:hint="eastAsia"/>
                <w:color w:val="333333"/>
              </w:rPr>
              <w:t xml:space="preserve">   </w:t>
            </w:r>
            <w:r w:rsidR="00387A1E">
              <w:rPr>
                <w:rFonts w:ascii="宋体" w:eastAsia="宋体" w:hAnsi="宋体" w:cs="宋体" w:hint="eastAsia"/>
                <w:color w:val="333333"/>
              </w:rPr>
              <w:t xml:space="preserve">         </w:t>
            </w:r>
            <w:r w:rsidRPr="00E13CB7">
              <w:rPr>
                <w:rFonts w:ascii="宋体" w:eastAsia="宋体" w:hAnsi="宋体" w:cs="宋体" w:hint="eastAsia"/>
                <w:color w:val="333333"/>
              </w:rPr>
              <w:t xml:space="preserve">       预制胶：兼容PIERCE,INVTROGEN,BIO-RAD                              凝胶尺寸：83*97mm（标配）、83*73mm（选配）                      梳子规格：1.0mm厚度，9、10、15、18齿4</w:t>
            </w:r>
            <w:r w:rsidR="00387A1E">
              <w:rPr>
                <w:rFonts w:ascii="宋体" w:eastAsia="宋体" w:hAnsi="宋体" w:cs="宋体" w:hint="eastAsia"/>
                <w:color w:val="333333"/>
              </w:rPr>
              <w:t>种齿数</w:t>
            </w:r>
            <w:r w:rsidRPr="00E13CB7">
              <w:rPr>
                <w:rFonts w:ascii="宋体" w:eastAsia="宋体" w:hAnsi="宋体" w:cs="宋体" w:hint="eastAsia"/>
                <w:color w:val="333333"/>
              </w:rPr>
              <w:t>；0.75mm、1.5mm厚度，10、15齿2种齿数</w:t>
            </w:r>
            <w:r w:rsidR="00387A1E">
              <w:rPr>
                <w:rFonts w:ascii="宋体" w:eastAsia="宋体" w:hAnsi="宋体" w:cs="宋体" w:hint="eastAsia"/>
                <w:color w:val="333333"/>
              </w:rPr>
              <w:t xml:space="preserve">                         </w:t>
            </w:r>
            <w:r w:rsidRPr="00E13CB7">
              <w:rPr>
                <w:rFonts w:ascii="宋体" w:eastAsia="宋体" w:hAnsi="宋体" w:cs="宋体" w:hint="eastAsia"/>
                <w:color w:val="333333"/>
              </w:rPr>
              <w:t>上槽缓冲液体积：150-200ml                              下槽缓冲液体积：300-680ml                              普通电泳时间：45分钟（支持200V高压快速电泳）                                                                         电源输出范围：电压：5-600V；电流：1-500mA；功率：1-300W       分辨率：电压1V、电流1mA、功率1W                             显示方式：液晶</w:t>
            </w:r>
            <w:r w:rsidR="00387A1E">
              <w:rPr>
                <w:rFonts w:ascii="宋体" w:eastAsia="宋体" w:hAnsi="宋体" w:cs="宋体" w:hint="eastAsia"/>
                <w:color w:val="333333"/>
              </w:rPr>
              <w:t>显示</w:t>
            </w:r>
            <w:r w:rsidRPr="00E13CB7">
              <w:rPr>
                <w:rFonts w:ascii="宋体" w:eastAsia="宋体" w:hAnsi="宋体" w:cs="宋体" w:hint="eastAsia"/>
                <w:color w:val="333333"/>
              </w:rPr>
              <w:t xml:space="preserve">                                             定时范围：1-999min                                                                </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2</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241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lastRenderedPageBreak/>
              <w:t>13</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冰箱</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color w:val="333333"/>
              </w:rPr>
            </w:pPr>
            <w:r w:rsidRPr="00E13CB7">
              <w:rPr>
                <w:rFonts w:ascii="宋体" w:eastAsia="宋体" w:hAnsi="宋体" w:cs="宋体" w:hint="eastAsia"/>
                <w:color w:val="333333"/>
              </w:rPr>
              <w:t>总容积</w:t>
            </w:r>
            <w:r w:rsidR="00387A1E">
              <w:rPr>
                <w:rFonts w:ascii="宋体" w:eastAsia="宋体" w:hAnsi="宋体" w:cs="宋体" w:hint="eastAsia"/>
                <w:color w:val="333333"/>
              </w:rPr>
              <w:t>≥</w:t>
            </w:r>
            <w:r w:rsidRPr="00E13CB7">
              <w:rPr>
                <w:rFonts w:ascii="宋体" w:eastAsia="宋体" w:hAnsi="宋体" w:cs="宋体" w:hint="eastAsia"/>
                <w:color w:val="333333"/>
              </w:rPr>
              <w:t>20</w:t>
            </w:r>
            <w:r w:rsidR="00387A1E">
              <w:rPr>
                <w:rFonts w:ascii="宋体" w:eastAsia="宋体" w:hAnsi="宋体" w:cs="宋体" w:hint="eastAsia"/>
                <w:color w:val="333333"/>
              </w:rPr>
              <w:t>0</w:t>
            </w:r>
            <w:r w:rsidRPr="00E13CB7">
              <w:rPr>
                <w:rFonts w:ascii="宋体" w:eastAsia="宋体" w:hAnsi="宋体" w:cs="宋体" w:hint="eastAsia"/>
                <w:color w:val="333333"/>
              </w:rPr>
              <w:t>L                                            冷藏室容积</w:t>
            </w:r>
            <w:r w:rsidR="00387A1E">
              <w:rPr>
                <w:rFonts w:ascii="宋体" w:eastAsia="宋体" w:hAnsi="宋体" w:cs="宋体" w:hint="eastAsia"/>
                <w:color w:val="333333"/>
              </w:rPr>
              <w:t>≥</w:t>
            </w:r>
            <w:r w:rsidRPr="00E13CB7">
              <w:rPr>
                <w:rFonts w:ascii="宋体" w:eastAsia="宋体" w:hAnsi="宋体" w:cs="宋体" w:hint="eastAsia"/>
                <w:color w:val="333333"/>
              </w:rPr>
              <w:t>111L                                               冷冻室容积</w:t>
            </w:r>
            <w:r w:rsidR="00387A1E">
              <w:rPr>
                <w:rFonts w:ascii="宋体" w:eastAsia="宋体" w:hAnsi="宋体" w:cs="宋体" w:hint="eastAsia"/>
                <w:color w:val="333333"/>
              </w:rPr>
              <w:t>≥</w:t>
            </w:r>
            <w:r w:rsidRPr="00E13CB7">
              <w:rPr>
                <w:rFonts w:ascii="宋体" w:eastAsia="宋体" w:hAnsi="宋体" w:cs="宋体" w:hint="eastAsia"/>
                <w:color w:val="333333"/>
              </w:rPr>
              <w:t>95L                                                                                                                                             制冷能力</w:t>
            </w:r>
            <w:r w:rsidR="00387A1E">
              <w:rPr>
                <w:rFonts w:ascii="宋体" w:eastAsia="宋体" w:hAnsi="宋体" w:cs="宋体" w:hint="eastAsia"/>
                <w:color w:val="333333"/>
              </w:rPr>
              <w:t>≥</w:t>
            </w:r>
            <w:r w:rsidRPr="00E13CB7">
              <w:rPr>
                <w:rFonts w:ascii="宋体" w:eastAsia="宋体" w:hAnsi="宋体" w:cs="宋体" w:hint="eastAsia"/>
                <w:color w:val="333333"/>
              </w:rPr>
              <w:t>3Kg/24h                                              气候类型：ST-SN-N                                              能效等级：2级</w:t>
            </w:r>
            <w:r w:rsidR="00387A1E">
              <w:rPr>
                <w:rFonts w:ascii="宋体" w:eastAsia="宋体" w:hAnsi="宋体" w:cs="宋体" w:hint="eastAsia"/>
                <w:color w:val="333333"/>
              </w:rPr>
              <w:t>以上</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台</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r w:rsidR="009A6FC6" w:rsidRPr="00E13CB7" w:rsidTr="009A6FC6">
        <w:trPr>
          <w:trHeight w:val="1995"/>
        </w:trPr>
        <w:tc>
          <w:tcPr>
            <w:tcW w:w="198"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14</w:t>
            </w:r>
          </w:p>
        </w:tc>
        <w:tc>
          <w:tcPr>
            <w:tcW w:w="520"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紫外透射仪</w:t>
            </w:r>
          </w:p>
        </w:tc>
        <w:tc>
          <w:tcPr>
            <w:tcW w:w="340" w:type="pct"/>
            <w:shd w:val="clear" w:color="auto" w:fill="auto"/>
            <w:noWrap/>
            <w:vAlign w:val="center"/>
            <w:hideMark/>
          </w:tcPr>
          <w:p w:rsidR="00E13CB7" w:rsidRPr="00E13CB7" w:rsidRDefault="009A6FC6"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2526" w:type="pct"/>
            <w:shd w:val="clear" w:color="auto" w:fill="auto"/>
            <w:vAlign w:val="center"/>
            <w:hideMark/>
          </w:tcPr>
          <w:p w:rsidR="00E13CB7" w:rsidRPr="00E13CB7" w:rsidRDefault="00E13CB7" w:rsidP="00387A1E">
            <w:pPr>
              <w:adjustRightInd/>
              <w:snapToGrid/>
              <w:spacing w:after="0"/>
              <w:jc w:val="center"/>
              <w:rPr>
                <w:rFonts w:ascii="宋体" w:eastAsia="宋体" w:hAnsi="宋体" w:cs="宋体"/>
              </w:rPr>
            </w:pPr>
            <w:r w:rsidRPr="00E13CB7">
              <w:rPr>
                <w:rFonts w:ascii="宋体" w:eastAsia="宋体" w:hAnsi="宋体" w:cs="宋体" w:hint="eastAsia"/>
              </w:rPr>
              <w:t>滤光片透射：200×150mm                                 反射：200×80mm                                        透射光源：302nm                                        反射：254nm、365nm                                                                        液晶中文显示，定时定能，报警功能。</w:t>
            </w:r>
          </w:p>
        </w:tc>
        <w:tc>
          <w:tcPr>
            <w:tcW w:w="31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sidRPr="00E13CB7">
              <w:rPr>
                <w:rFonts w:ascii="宋体" w:eastAsia="宋体" w:hAnsi="宋体" w:cs="宋体" w:hint="eastAsia"/>
                <w:color w:val="000000"/>
              </w:rPr>
              <w:t>1</w:t>
            </w:r>
          </w:p>
        </w:tc>
        <w:tc>
          <w:tcPr>
            <w:tcW w:w="305"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490" w:type="pct"/>
            <w:vAlign w:val="center"/>
          </w:tcPr>
          <w:p w:rsidR="00E13CB7" w:rsidRPr="00E13CB7" w:rsidRDefault="00E13CB7" w:rsidP="00E13CB7">
            <w:pPr>
              <w:adjustRightInd/>
              <w:snapToGrid/>
              <w:spacing w:after="0"/>
              <w:jc w:val="center"/>
              <w:rPr>
                <w:rFonts w:ascii="宋体" w:eastAsia="宋体" w:hAnsi="宋体" w:cs="宋体"/>
                <w:color w:val="000000"/>
              </w:rPr>
            </w:pPr>
          </w:p>
        </w:tc>
        <w:tc>
          <w:tcPr>
            <w:tcW w:w="306" w:type="pct"/>
            <w:shd w:val="clear" w:color="auto" w:fill="auto"/>
            <w:noWrap/>
            <w:vAlign w:val="center"/>
            <w:hideMark/>
          </w:tcPr>
          <w:p w:rsidR="00E13CB7" w:rsidRPr="00E13CB7" w:rsidRDefault="00E13CB7" w:rsidP="00E13CB7">
            <w:pPr>
              <w:adjustRightInd/>
              <w:snapToGrid/>
              <w:spacing w:after="0"/>
              <w:jc w:val="center"/>
              <w:rPr>
                <w:rFonts w:ascii="宋体" w:eastAsia="宋体" w:hAnsi="宋体" w:cs="宋体"/>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FE7" w:rsidRDefault="00C20FE7" w:rsidP="004F1F8B">
      <w:pPr>
        <w:spacing w:after="0"/>
      </w:pPr>
      <w:r>
        <w:separator/>
      </w:r>
    </w:p>
  </w:endnote>
  <w:endnote w:type="continuationSeparator" w:id="0">
    <w:p w:rsidR="00C20FE7" w:rsidRDefault="00C20FE7"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FE7" w:rsidRDefault="00C20FE7" w:rsidP="004F1F8B">
      <w:pPr>
        <w:spacing w:after="0"/>
      </w:pPr>
      <w:r>
        <w:separator/>
      </w:r>
    </w:p>
  </w:footnote>
  <w:footnote w:type="continuationSeparator" w:id="0">
    <w:p w:rsidR="00C20FE7" w:rsidRDefault="00C20FE7"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A2240"/>
    <w:rsid w:val="00133E5A"/>
    <w:rsid w:val="00154984"/>
    <w:rsid w:val="00181588"/>
    <w:rsid w:val="00225929"/>
    <w:rsid w:val="00242169"/>
    <w:rsid w:val="00387A1E"/>
    <w:rsid w:val="003C6E2E"/>
    <w:rsid w:val="00407058"/>
    <w:rsid w:val="00415323"/>
    <w:rsid w:val="00416F48"/>
    <w:rsid w:val="004516E8"/>
    <w:rsid w:val="004B597A"/>
    <w:rsid w:val="004C4092"/>
    <w:rsid w:val="004F1CB3"/>
    <w:rsid w:val="004F1F8B"/>
    <w:rsid w:val="0054223E"/>
    <w:rsid w:val="005B2E6A"/>
    <w:rsid w:val="005B7F17"/>
    <w:rsid w:val="005D6FCB"/>
    <w:rsid w:val="006049AE"/>
    <w:rsid w:val="00617159"/>
    <w:rsid w:val="006B7C5D"/>
    <w:rsid w:val="007C295C"/>
    <w:rsid w:val="007F2B48"/>
    <w:rsid w:val="00870A44"/>
    <w:rsid w:val="008B656B"/>
    <w:rsid w:val="00915EAB"/>
    <w:rsid w:val="00990011"/>
    <w:rsid w:val="009A6FC6"/>
    <w:rsid w:val="009E5298"/>
    <w:rsid w:val="009F32B8"/>
    <w:rsid w:val="00A01733"/>
    <w:rsid w:val="00A21B10"/>
    <w:rsid w:val="00AA1132"/>
    <w:rsid w:val="00AB651A"/>
    <w:rsid w:val="00B71DCB"/>
    <w:rsid w:val="00C20FE7"/>
    <w:rsid w:val="00C761B1"/>
    <w:rsid w:val="00C93E64"/>
    <w:rsid w:val="00CA61A6"/>
    <w:rsid w:val="00CE0FF2"/>
    <w:rsid w:val="00D2198B"/>
    <w:rsid w:val="00D77280"/>
    <w:rsid w:val="00DD6F5C"/>
    <w:rsid w:val="00E13CB7"/>
    <w:rsid w:val="00E15D82"/>
    <w:rsid w:val="00E43848"/>
    <w:rsid w:val="00EB2D0B"/>
    <w:rsid w:val="00F735A8"/>
    <w:rsid w:val="00F7483F"/>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 w:type="paragraph" w:styleId="a7">
    <w:name w:val="Normal (Web)"/>
    <w:basedOn w:val="a"/>
    <w:uiPriority w:val="99"/>
    <w:semiHidden/>
    <w:unhideWhenUsed/>
    <w:rsid w:val="004F1CB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551993">
      <w:bodyDiv w:val="1"/>
      <w:marLeft w:val="0"/>
      <w:marRight w:val="0"/>
      <w:marTop w:val="0"/>
      <w:marBottom w:val="0"/>
      <w:divBdr>
        <w:top w:val="none" w:sz="0" w:space="0" w:color="auto"/>
        <w:left w:val="none" w:sz="0" w:space="0" w:color="auto"/>
        <w:bottom w:val="none" w:sz="0" w:space="0" w:color="auto"/>
        <w:right w:val="none" w:sz="0" w:space="0" w:color="auto"/>
      </w:divBdr>
    </w:div>
    <w:div w:id="196354792">
      <w:bodyDiv w:val="1"/>
      <w:marLeft w:val="0"/>
      <w:marRight w:val="0"/>
      <w:marTop w:val="0"/>
      <w:marBottom w:val="0"/>
      <w:divBdr>
        <w:top w:val="none" w:sz="0" w:space="0" w:color="auto"/>
        <w:left w:val="none" w:sz="0" w:space="0" w:color="auto"/>
        <w:bottom w:val="none" w:sz="0" w:space="0" w:color="auto"/>
        <w:right w:val="none" w:sz="0" w:space="0" w:color="auto"/>
      </w:divBdr>
    </w:div>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684868633">
      <w:bodyDiv w:val="1"/>
      <w:marLeft w:val="0"/>
      <w:marRight w:val="0"/>
      <w:marTop w:val="0"/>
      <w:marBottom w:val="0"/>
      <w:divBdr>
        <w:top w:val="none" w:sz="0" w:space="0" w:color="auto"/>
        <w:left w:val="none" w:sz="0" w:space="0" w:color="auto"/>
        <w:bottom w:val="none" w:sz="0" w:space="0" w:color="auto"/>
        <w:right w:val="none" w:sz="0" w:space="0" w:color="auto"/>
      </w:divBdr>
    </w:div>
    <w:div w:id="960257988">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 w:id="1747066255">
      <w:bodyDiv w:val="1"/>
      <w:marLeft w:val="0"/>
      <w:marRight w:val="0"/>
      <w:marTop w:val="0"/>
      <w:marBottom w:val="0"/>
      <w:divBdr>
        <w:top w:val="none" w:sz="0" w:space="0" w:color="auto"/>
        <w:left w:val="none" w:sz="0" w:space="0" w:color="auto"/>
        <w:bottom w:val="none" w:sz="0" w:space="0" w:color="auto"/>
        <w:right w:val="none" w:sz="0" w:space="0" w:color="auto"/>
      </w:divBdr>
    </w:div>
    <w:div w:id="21171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079DB2-B1F4-46E4-94BE-797A7CFB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62</cp:revision>
  <dcterms:created xsi:type="dcterms:W3CDTF">2017-09-10T14:09:00Z</dcterms:created>
  <dcterms:modified xsi:type="dcterms:W3CDTF">2017-10-12T07:19:00Z</dcterms:modified>
</cp:coreProperties>
</file>