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08" w:rsidRPr="006C1FBF" w:rsidRDefault="002C1E23" w:rsidP="006F5E08">
      <w:pPr>
        <w:adjustRightInd/>
        <w:snapToGrid/>
        <w:spacing w:after="0" w:line="750" w:lineRule="atLeast"/>
        <w:jc w:val="center"/>
        <w:rPr>
          <w:rFonts w:ascii="微软雅黑" w:hAnsi="微软雅黑" w:cs="宋体"/>
          <w:b/>
          <w:bCs/>
          <w:sz w:val="30"/>
          <w:szCs w:val="30"/>
        </w:rPr>
      </w:pPr>
      <w:r>
        <w:rPr>
          <w:rFonts w:ascii="微软雅黑" w:hAnsi="微软雅黑" w:cs="宋体" w:hint="eastAsia"/>
          <w:b/>
          <w:bCs/>
          <w:sz w:val="30"/>
          <w:szCs w:val="30"/>
        </w:rPr>
        <w:t>声像制作</w:t>
      </w:r>
      <w:r w:rsidR="00804FF1">
        <w:rPr>
          <w:rFonts w:ascii="微软雅黑" w:hAnsi="微软雅黑" w:cs="宋体" w:hint="eastAsia"/>
          <w:b/>
          <w:bCs/>
          <w:sz w:val="30"/>
          <w:szCs w:val="30"/>
        </w:rPr>
        <w:t>实验室</w:t>
      </w:r>
      <w:r w:rsidR="006F5E08" w:rsidRPr="006C1FBF">
        <w:rPr>
          <w:rFonts w:ascii="微软雅黑" w:hAnsi="微软雅黑" w:cs="宋体" w:hint="eastAsia"/>
          <w:b/>
          <w:bCs/>
          <w:sz w:val="30"/>
          <w:szCs w:val="30"/>
        </w:rPr>
        <w:t>设备招（</w:t>
      </w:r>
      <w:r w:rsidR="006926B1">
        <w:rPr>
          <w:rFonts w:ascii="微软雅黑" w:hAnsi="微软雅黑" w:cs="宋体" w:hint="eastAsia"/>
          <w:b/>
          <w:bCs/>
          <w:sz w:val="30"/>
          <w:szCs w:val="30"/>
        </w:rPr>
        <w:t>投</w:t>
      </w:r>
      <w:r w:rsidR="006F5E08" w:rsidRPr="006C1FBF">
        <w:rPr>
          <w:rFonts w:ascii="微软雅黑" w:hAnsi="微软雅黑" w:cs="宋体" w:hint="eastAsia"/>
          <w:b/>
          <w:bCs/>
          <w:sz w:val="30"/>
          <w:szCs w:val="30"/>
        </w:rPr>
        <w:t>）标文件</w:t>
      </w:r>
    </w:p>
    <w:p w:rsidR="006F5E08" w:rsidRPr="00D8050A" w:rsidRDefault="006F5E08" w:rsidP="006F5E08">
      <w:pPr>
        <w:adjustRightInd/>
        <w:snapToGrid/>
        <w:spacing w:after="0" w:line="360" w:lineRule="atLeast"/>
        <w:ind w:firstLine="5040"/>
        <w:rPr>
          <w:rFonts w:ascii="宋体" w:eastAsia="宋体" w:hAnsi="宋体" w:cs="宋体"/>
          <w:color w:val="333333"/>
          <w:sz w:val="24"/>
          <w:szCs w:val="24"/>
        </w:rPr>
      </w:pPr>
      <w:r w:rsidRPr="00D8050A">
        <w:rPr>
          <w:rFonts w:ascii="宋体" w:eastAsia="宋体" w:hAnsi="宋体" w:cs="宋体"/>
          <w:color w:val="333333"/>
          <w:sz w:val="24"/>
          <w:szCs w:val="24"/>
        </w:rPr>
        <w:t> </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1、项目名称：</w:t>
      </w:r>
      <w:r w:rsidR="002C1E23">
        <w:rPr>
          <w:rFonts w:ascii="宋体" w:eastAsia="宋体" w:hAnsi="宋体" w:cs="宋体" w:hint="eastAsia"/>
          <w:color w:val="222222"/>
          <w:sz w:val="24"/>
          <w:szCs w:val="24"/>
        </w:rPr>
        <w:t>声像制作</w:t>
      </w:r>
      <w:r w:rsidRPr="00D8050A">
        <w:rPr>
          <w:rFonts w:ascii="宋体" w:eastAsia="宋体" w:hAnsi="宋体" w:cs="宋体" w:hint="eastAsia"/>
          <w:color w:val="222222"/>
          <w:sz w:val="24"/>
          <w:szCs w:val="24"/>
        </w:rPr>
        <w:t>实验室</w:t>
      </w:r>
      <w:r w:rsidR="002C1E23">
        <w:rPr>
          <w:rFonts w:ascii="宋体" w:eastAsia="宋体" w:hAnsi="宋体" w:cs="宋体" w:hint="eastAsia"/>
          <w:color w:val="222222"/>
          <w:sz w:val="24"/>
          <w:szCs w:val="24"/>
        </w:rPr>
        <w:t>电脑</w:t>
      </w:r>
      <w:r w:rsidRPr="00D8050A">
        <w:rPr>
          <w:rFonts w:ascii="宋体" w:eastAsia="宋体" w:hAnsi="宋体" w:cs="宋体" w:hint="eastAsia"/>
          <w:color w:val="222222"/>
          <w:sz w:val="24"/>
          <w:szCs w:val="24"/>
        </w:rPr>
        <w:t>设备</w:t>
      </w:r>
      <w:r w:rsidR="002C1E23">
        <w:rPr>
          <w:rFonts w:ascii="宋体" w:eastAsia="宋体" w:hAnsi="宋体" w:cs="宋体" w:hint="eastAsia"/>
          <w:color w:val="222222"/>
          <w:sz w:val="24"/>
          <w:szCs w:val="24"/>
        </w:rPr>
        <w:t>、软件</w:t>
      </w:r>
    </w:p>
    <w:p w:rsidR="006F5E08" w:rsidRPr="00D8050A" w:rsidRDefault="006F5E08" w:rsidP="006F5E08">
      <w:pPr>
        <w:adjustRightInd/>
        <w:snapToGrid/>
        <w:spacing w:after="0" w:line="440" w:lineRule="atLeast"/>
        <w:ind w:left="1365" w:hanging="1365"/>
        <w:rPr>
          <w:rFonts w:ascii="宋体" w:eastAsia="宋体" w:hAnsi="宋体" w:cs="宋体"/>
          <w:color w:val="333333"/>
          <w:sz w:val="24"/>
          <w:szCs w:val="24"/>
        </w:rPr>
      </w:pPr>
      <w:r w:rsidRPr="00D8050A">
        <w:rPr>
          <w:rFonts w:ascii="宋体" w:eastAsia="宋体" w:hAnsi="宋体" w:cs="宋体" w:hint="eastAsia"/>
          <w:color w:val="222222"/>
          <w:sz w:val="24"/>
          <w:szCs w:val="24"/>
        </w:rPr>
        <w:t>2、购置单位：</w:t>
      </w:r>
      <w:r w:rsidR="00757A9C">
        <w:rPr>
          <w:rFonts w:ascii="宋体" w:eastAsia="宋体" w:hAnsi="宋体" w:cs="宋体" w:hint="eastAsia"/>
          <w:color w:val="222222"/>
          <w:sz w:val="24"/>
          <w:szCs w:val="24"/>
        </w:rPr>
        <w:t>云南大学旅游文化学院</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3、购置标书时间、地点：201</w:t>
      </w:r>
      <w:r w:rsidR="003928FD">
        <w:rPr>
          <w:rFonts w:ascii="宋体" w:eastAsia="宋体" w:hAnsi="宋体" w:cs="宋体" w:hint="eastAsia"/>
          <w:color w:val="222222"/>
          <w:sz w:val="24"/>
          <w:szCs w:val="24"/>
        </w:rPr>
        <w:t>7</w:t>
      </w:r>
      <w:r w:rsidRPr="00D8050A">
        <w:rPr>
          <w:rFonts w:ascii="宋体" w:eastAsia="宋体" w:hAnsi="宋体" w:cs="宋体" w:hint="eastAsia"/>
          <w:color w:val="222222"/>
          <w:sz w:val="24"/>
          <w:szCs w:val="24"/>
        </w:rPr>
        <w:t>年</w:t>
      </w:r>
      <w:r w:rsidRPr="00D8050A">
        <w:rPr>
          <w:rFonts w:ascii="宋体" w:eastAsia="宋体" w:hAnsi="宋体" w:cs="宋体" w:hint="eastAsia"/>
          <w:color w:val="222222"/>
          <w:sz w:val="24"/>
          <w:szCs w:val="24"/>
          <w:u w:val="single"/>
        </w:rPr>
        <w:t> </w:t>
      </w:r>
      <w:r w:rsidR="003928FD">
        <w:rPr>
          <w:rFonts w:ascii="宋体" w:eastAsia="宋体" w:hAnsi="宋体" w:cs="宋体" w:hint="eastAsia"/>
          <w:color w:val="222222"/>
          <w:sz w:val="24"/>
          <w:szCs w:val="24"/>
          <w:u w:val="single"/>
        </w:rPr>
        <w:t>5</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 月 </w:t>
      </w:r>
      <w:r w:rsidRPr="00D8050A">
        <w:rPr>
          <w:rFonts w:ascii="宋体" w:eastAsia="宋体" w:hAnsi="宋体" w:cs="宋体" w:hint="eastAsia"/>
          <w:color w:val="222222"/>
          <w:sz w:val="24"/>
          <w:szCs w:val="24"/>
          <w:u w:val="single"/>
        </w:rPr>
        <w:t> 28 </w:t>
      </w:r>
      <w:r w:rsidRPr="00D8050A">
        <w:rPr>
          <w:rFonts w:ascii="宋体" w:eastAsia="宋体" w:hAnsi="宋体" w:cs="宋体" w:hint="eastAsia"/>
          <w:color w:val="222222"/>
          <w:sz w:val="24"/>
          <w:szCs w:val="24"/>
        </w:rPr>
        <w:t>日，</w:t>
      </w:r>
      <w:r w:rsidR="003928FD">
        <w:rPr>
          <w:rFonts w:ascii="宋体" w:eastAsia="宋体" w:hAnsi="宋体" w:cs="宋体" w:hint="eastAsia"/>
          <w:color w:val="222222"/>
          <w:sz w:val="24"/>
          <w:szCs w:val="24"/>
        </w:rPr>
        <w:t>云南大学旅游文化学院行政楼财务资产处办公室</w:t>
      </w:r>
      <w:r w:rsidRPr="00D8050A">
        <w:rPr>
          <w:rFonts w:ascii="宋体" w:eastAsia="宋体" w:hAnsi="宋体" w:cs="宋体" w:hint="eastAsia"/>
          <w:color w:val="222222"/>
          <w:sz w:val="24"/>
          <w:szCs w:val="24"/>
        </w:rPr>
        <w:t>。</w:t>
      </w:r>
    </w:p>
    <w:p w:rsidR="003928FD" w:rsidRPr="00D8050A" w:rsidRDefault="006F5E08" w:rsidP="003928FD">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4、递交标书时间、地点：2017年</w:t>
      </w:r>
      <w:r w:rsidRPr="00D8050A">
        <w:rPr>
          <w:rFonts w:ascii="宋体" w:eastAsia="宋体" w:hAnsi="宋体" w:cs="宋体" w:hint="eastAsia"/>
          <w:color w:val="222222"/>
          <w:sz w:val="24"/>
          <w:szCs w:val="24"/>
          <w:u w:val="single"/>
        </w:rPr>
        <w:t> </w:t>
      </w:r>
      <w:r w:rsidR="003928FD">
        <w:rPr>
          <w:rFonts w:ascii="宋体" w:eastAsia="宋体" w:hAnsi="宋体" w:cs="宋体" w:hint="eastAsia"/>
          <w:color w:val="222222"/>
          <w:sz w:val="24"/>
          <w:szCs w:val="24"/>
          <w:u w:val="single"/>
        </w:rPr>
        <w:t>6</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w:t>
      </w:r>
      <w:r w:rsidRPr="00D8050A">
        <w:rPr>
          <w:rFonts w:ascii="宋体" w:eastAsia="宋体" w:hAnsi="宋体" w:cs="宋体" w:hint="eastAsia"/>
          <w:color w:val="222222"/>
          <w:sz w:val="24"/>
          <w:szCs w:val="24"/>
          <w:u w:val="single"/>
        </w:rPr>
        <w:t>  4  </w:t>
      </w:r>
      <w:r w:rsidRPr="00D8050A">
        <w:rPr>
          <w:rFonts w:ascii="宋体" w:eastAsia="宋体" w:hAnsi="宋体" w:cs="宋体" w:hint="eastAsia"/>
          <w:color w:val="222222"/>
          <w:sz w:val="24"/>
          <w:szCs w:val="24"/>
        </w:rPr>
        <w:t>日，16：00前，</w:t>
      </w:r>
      <w:r w:rsidR="003928FD">
        <w:rPr>
          <w:rFonts w:ascii="宋体" w:eastAsia="宋体" w:hAnsi="宋体" w:cs="宋体" w:hint="eastAsia"/>
          <w:color w:val="222222"/>
          <w:sz w:val="24"/>
          <w:szCs w:val="24"/>
        </w:rPr>
        <w:t>云南大学旅游文化学院行政楼财务资产处办公室</w:t>
      </w:r>
      <w:r w:rsidR="003928FD" w:rsidRPr="00D8050A">
        <w:rPr>
          <w:rFonts w:ascii="宋体" w:eastAsia="宋体" w:hAnsi="宋体" w:cs="宋体" w:hint="eastAsia"/>
          <w:color w:val="222222"/>
          <w:sz w:val="24"/>
          <w:szCs w:val="24"/>
        </w:rPr>
        <w:t>。</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5、投标保证金：为保证良好的投标秩序，每一个投标供货商应在递交投标文件的同时向招标方交纳投标保证金</w:t>
      </w:r>
      <w:r w:rsidR="00435E36">
        <w:rPr>
          <w:rFonts w:ascii="宋体" w:eastAsia="宋体" w:hAnsi="宋体" w:cs="宋体" w:hint="eastAsia"/>
          <w:color w:val="222222"/>
          <w:sz w:val="24"/>
          <w:szCs w:val="24"/>
        </w:rPr>
        <w:t>1000.00</w:t>
      </w:r>
      <w:r w:rsidRPr="00D8050A">
        <w:rPr>
          <w:rFonts w:ascii="宋体" w:eastAsia="宋体" w:hAnsi="宋体" w:cs="宋体" w:hint="eastAsia"/>
          <w:color w:val="222222"/>
          <w:sz w:val="24"/>
          <w:szCs w:val="24"/>
        </w:rPr>
        <w:t>元整（人民币壹</w:t>
      </w:r>
      <w:r w:rsidR="00435E36">
        <w:rPr>
          <w:rFonts w:ascii="宋体" w:eastAsia="宋体" w:hAnsi="宋体" w:cs="宋体" w:hint="eastAsia"/>
          <w:color w:val="222222"/>
          <w:sz w:val="24"/>
          <w:szCs w:val="24"/>
        </w:rPr>
        <w:t>仟</w:t>
      </w:r>
      <w:r w:rsidRPr="00D8050A">
        <w:rPr>
          <w:rFonts w:ascii="宋体" w:eastAsia="宋体" w:hAnsi="宋体" w:cs="宋体" w:hint="eastAsia"/>
          <w:color w:val="222222"/>
          <w:sz w:val="24"/>
          <w:szCs w:val="24"/>
        </w:rPr>
        <w:t>元）；</w:t>
      </w:r>
    </w:p>
    <w:p w:rsidR="006F5E08" w:rsidRPr="00D8050A" w:rsidRDefault="006F5E08" w:rsidP="006F5E08">
      <w:pPr>
        <w:adjustRightInd/>
        <w:snapToGrid/>
        <w:spacing w:after="0" w:line="440" w:lineRule="atLeast"/>
        <w:ind w:left="315" w:hanging="315"/>
        <w:rPr>
          <w:rFonts w:ascii="宋体" w:eastAsia="宋体" w:hAnsi="宋体" w:cs="宋体"/>
          <w:color w:val="333333"/>
          <w:sz w:val="24"/>
          <w:szCs w:val="24"/>
        </w:rPr>
      </w:pPr>
      <w:r w:rsidRPr="00D8050A">
        <w:rPr>
          <w:rFonts w:ascii="宋体" w:eastAsia="宋体" w:hAnsi="宋体" w:cs="宋体" w:hint="eastAsia"/>
          <w:color w:val="222222"/>
          <w:sz w:val="24"/>
          <w:szCs w:val="24"/>
        </w:rPr>
        <w:t>6、开标地点：</w:t>
      </w:r>
      <w:r w:rsidR="00435E36">
        <w:rPr>
          <w:rFonts w:ascii="宋体" w:eastAsia="宋体" w:hAnsi="宋体" w:cs="宋体" w:hint="eastAsia"/>
          <w:color w:val="222222"/>
          <w:sz w:val="24"/>
          <w:szCs w:val="24"/>
        </w:rPr>
        <w:t>云南大学旅游文化学院行政楼三楼会议室</w:t>
      </w:r>
      <w:r w:rsidRPr="00D8050A">
        <w:rPr>
          <w:rFonts w:ascii="宋体" w:eastAsia="宋体" w:hAnsi="宋体" w:cs="宋体" w:hint="eastAsia"/>
          <w:color w:val="222222"/>
          <w:sz w:val="24"/>
          <w:szCs w:val="24"/>
        </w:rPr>
        <w:t>。</w:t>
      </w:r>
    </w:p>
    <w:p w:rsidR="006F5E08" w:rsidRPr="00D8050A" w:rsidRDefault="006F5E08" w:rsidP="006F5E08">
      <w:pPr>
        <w:adjustRightInd/>
        <w:snapToGrid/>
        <w:spacing w:after="0" w:line="440" w:lineRule="atLeast"/>
        <w:ind w:left="360"/>
        <w:rPr>
          <w:rFonts w:ascii="宋体" w:eastAsia="宋体" w:hAnsi="宋体" w:cs="宋体"/>
          <w:color w:val="333333"/>
          <w:sz w:val="24"/>
          <w:szCs w:val="24"/>
        </w:rPr>
      </w:pPr>
      <w:r w:rsidRPr="00D8050A">
        <w:rPr>
          <w:rFonts w:ascii="宋体" w:eastAsia="宋体" w:hAnsi="宋体" w:cs="宋体" w:hint="eastAsia"/>
          <w:color w:val="222222"/>
          <w:sz w:val="24"/>
          <w:szCs w:val="24"/>
        </w:rPr>
        <w:t>开标时间：2017年</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6</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1</w:t>
      </w:r>
      <w:r w:rsidRPr="00D8050A">
        <w:rPr>
          <w:rFonts w:ascii="宋体" w:eastAsia="宋体" w:hAnsi="宋体" w:cs="宋体" w:hint="eastAsia"/>
          <w:color w:val="222222"/>
          <w:sz w:val="24"/>
          <w:szCs w:val="24"/>
          <w:u w:val="single"/>
        </w:rPr>
        <w:t>4 </w:t>
      </w:r>
      <w:r w:rsidRPr="00D8050A">
        <w:rPr>
          <w:rFonts w:ascii="宋体" w:eastAsia="宋体" w:hAnsi="宋体" w:cs="宋体" w:hint="eastAsia"/>
          <w:color w:val="222222"/>
          <w:sz w:val="24"/>
          <w:szCs w:val="24"/>
        </w:rPr>
        <w:t>日</w:t>
      </w:r>
      <w:r w:rsidRPr="00D8050A">
        <w:rPr>
          <w:rFonts w:ascii="宋体" w:eastAsia="宋体" w:hAnsi="宋体" w:cs="宋体" w:hint="eastAsia"/>
          <w:color w:val="222222"/>
          <w:sz w:val="24"/>
          <w:szCs w:val="24"/>
          <w:u w:val="single"/>
        </w:rPr>
        <w:t> 16  </w:t>
      </w:r>
      <w:r w:rsidRPr="00D8050A">
        <w:rPr>
          <w:rFonts w:ascii="宋体" w:eastAsia="宋体" w:hAnsi="宋体" w:cs="宋体" w:hint="eastAsia"/>
          <w:color w:val="222222"/>
          <w:sz w:val="24"/>
          <w:szCs w:val="24"/>
        </w:rPr>
        <w:t>点</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7、技术联系人：</w:t>
      </w:r>
      <w:r w:rsidRPr="00D8050A">
        <w:rPr>
          <w:rFonts w:ascii="宋体" w:eastAsia="宋体" w:hAnsi="宋体" w:cs="宋体" w:hint="eastAsia"/>
          <w:color w:val="222222"/>
          <w:sz w:val="24"/>
          <w:szCs w:val="24"/>
          <w:u w:val="single"/>
        </w:rPr>
        <w:t>     </w:t>
      </w:r>
      <w:r w:rsidR="00AB0882">
        <w:rPr>
          <w:rFonts w:ascii="宋体" w:eastAsia="宋体" w:hAnsi="宋体" w:cs="宋体" w:hint="eastAsia"/>
          <w:color w:val="222222"/>
          <w:sz w:val="24"/>
          <w:szCs w:val="24"/>
          <w:u w:val="single"/>
        </w:rPr>
        <w:t>徐</w:t>
      </w:r>
      <w:r w:rsidRPr="00D8050A">
        <w:rPr>
          <w:rFonts w:ascii="宋体" w:eastAsia="宋体" w:hAnsi="宋体" w:cs="宋体" w:hint="eastAsia"/>
          <w:color w:val="222222"/>
          <w:sz w:val="24"/>
          <w:szCs w:val="24"/>
          <w:u w:val="single"/>
        </w:rPr>
        <w:t>老师    </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联系电话：</w:t>
      </w:r>
      <w:r w:rsidRPr="00D8050A">
        <w:rPr>
          <w:rFonts w:ascii="宋体" w:eastAsia="宋体" w:hAnsi="宋体" w:cs="宋体" w:hint="eastAsia"/>
          <w:color w:val="222222"/>
          <w:sz w:val="24"/>
          <w:szCs w:val="24"/>
          <w:u w:val="single"/>
        </w:rPr>
        <w:t>  13</w:t>
      </w:r>
      <w:r w:rsidR="00AB0882">
        <w:rPr>
          <w:rFonts w:ascii="宋体" w:eastAsia="宋体" w:hAnsi="宋体" w:cs="宋体" w:hint="eastAsia"/>
          <w:color w:val="222222"/>
          <w:sz w:val="24"/>
          <w:szCs w:val="24"/>
          <w:u w:val="single"/>
        </w:rPr>
        <w:t>578485285</w:t>
      </w:r>
      <w:r w:rsidRPr="00D8050A">
        <w:rPr>
          <w:rFonts w:ascii="宋体" w:eastAsia="宋体" w:hAnsi="宋体" w:cs="宋体" w:hint="eastAsia"/>
          <w:color w:val="222222"/>
          <w:sz w:val="24"/>
          <w:szCs w:val="24"/>
          <w:u w:val="single"/>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6F5E08" w:rsidP="006F5E08">
      <w:pPr>
        <w:adjustRightInd/>
        <w:snapToGrid/>
        <w:spacing w:after="0" w:line="440" w:lineRule="atLeast"/>
        <w:jc w:val="center"/>
        <w:rPr>
          <w:rFonts w:ascii="宋体" w:eastAsia="宋体" w:hAnsi="宋体" w:cs="宋体"/>
          <w:color w:val="333333"/>
          <w:sz w:val="24"/>
          <w:szCs w:val="24"/>
        </w:rPr>
      </w:pPr>
      <w:r w:rsidRPr="00D8050A">
        <w:rPr>
          <w:rFonts w:ascii="宋体" w:eastAsia="宋体" w:hAnsi="宋体" w:cs="宋体" w:hint="eastAsia"/>
          <w:b/>
          <w:bCs/>
          <w:color w:val="222222"/>
          <w:sz w:val="24"/>
          <w:szCs w:val="24"/>
        </w:rPr>
        <w:t> </w:t>
      </w:r>
    </w:p>
    <w:p w:rsidR="006F5E08" w:rsidRPr="00D8050A" w:rsidRDefault="00AB0882" w:rsidP="006F5E08">
      <w:pPr>
        <w:adjustRightInd/>
        <w:snapToGrid/>
        <w:spacing w:after="0" w:line="440" w:lineRule="atLeast"/>
        <w:jc w:val="center"/>
        <w:rPr>
          <w:rFonts w:ascii="宋体" w:eastAsia="宋体" w:hAnsi="宋体" w:cs="宋体"/>
          <w:color w:val="333333"/>
          <w:sz w:val="24"/>
          <w:szCs w:val="24"/>
        </w:rPr>
      </w:pPr>
      <w:r>
        <w:rPr>
          <w:rFonts w:ascii="宋体" w:eastAsia="宋体" w:hAnsi="宋体" w:cs="宋体" w:hint="eastAsia"/>
          <w:b/>
          <w:bCs/>
          <w:color w:val="222222"/>
          <w:sz w:val="24"/>
          <w:szCs w:val="24"/>
        </w:rPr>
        <w:t>云南大学旅游文化学院</w:t>
      </w:r>
      <w:r w:rsidR="006F5E08" w:rsidRPr="00D8050A">
        <w:rPr>
          <w:rFonts w:ascii="宋体" w:eastAsia="宋体" w:hAnsi="宋体" w:cs="宋体" w:hint="eastAsia"/>
          <w:b/>
          <w:bCs/>
          <w:color w:val="222222"/>
          <w:sz w:val="24"/>
          <w:szCs w:val="24"/>
        </w:rPr>
        <w:t>设备投标须知</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一、投标注意事项：</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（一）投标供货商应仔细阅读《招标须知》的全部内容并按《招标须知》的要求提供真实、合法的投标文件，并对其承担全部责任；</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（二）投标文件以及一切有关的文件和资料均以中文书写，电脑打印或印制；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（三）投标文件应装订成册；</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（四）投标文件一律采用人民币报价，运保费由供货商承担；</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（五）投标文件应由投标供货商法定代表人或法定代表人正式授权的委托代理人签署。</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二、投标文件构成：</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（一）投标书；</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lastRenderedPageBreak/>
        <w:t>（二）法定代表人必须携身份证原件到场；如果法定代表人未到场，委托代理人必须携法定代表人亲笔签署的授权委托书、委托人身份证原件及法定代表人身份证复印件到场；</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（三）投标文件及资料目录；</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（四）设备型号、生产厂家及报价；</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（五）技术支持、售后服务承诺书；</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（六）供货商介绍；经营业绩</w:t>
      </w:r>
    </w:p>
    <w:p w:rsidR="006F5E08" w:rsidRPr="00D8050A" w:rsidRDefault="006F5E08" w:rsidP="006F5E08">
      <w:pPr>
        <w:adjustRightInd/>
        <w:snapToGrid/>
        <w:spacing w:after="0" w:line="440" w:lineRule="atLeast"/>
        <w:ind w:left="899" w:hanging="540"/>
        <w:rPr>
          <w:rFonts w:ascii="宋体" w:eastAsia="宋体" w:hAnsi="宋体" w:cs="宋体"/>
          <w:color w:val="333333"/>
          <w:sz w:val="24"/>
          <w:szCs w:val="24"/>
        </w:rPr>
      </w:pPr>
      <w:r w:rsidRPr="00D8050A">
        <w:rPr>
          <w:rFonts w:ascii="宋体" w:eastAsia="宋体" w:hAnsi="宋体" w:cs="宋体" w:hint="eastAsia"/>
          <w:color w:val="222222"/>
          <w:sz w:val="24"/>
          <w:szCs w:val="24"/>
        </w:rPr>
        <w:t>（七）营业执照、资质证和法定代表人或委托代理人身份证复印件。</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注：第（七）项需提供原件（副本）查验。</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三、投标保证金：</w:t>
      </w:r>
    </w:p>
    <w:p w:rsidR="006F5E08" w:rsidRPr="00D8050A" w:rsidRDefault="006F5E08" w:rsidP="006F5E08">
      <w:pPr>
        <w:adjustRightInd/>
        <w:snapToGrid/>
        <w:spacing w:after="0" w:line="440" w:lineRule="atLeast"/>
        <w:ind w:left="121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（一）投标保证金以现金的形式提交；</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（二）落标供货商的投标保证金在落标后当日内无息退还；</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（三）但对下列情况之一投标供货商，其投标保证金不予退还；</w:t>
      </w:r>
    </w:p>
    <w:p w:rsidR="006F5E08" w:rsidRPr="00D8050A" w:rsidRDefault="006F5E08" w:rsidP="006F5E08">
      <w:pPr>
        <w:adjustRightInd/>
        <w:snapToGrid/>
        <w:spacing w:after="0" w:line="440" w:lineRule="atLeast"/>
        <w:ind w:left="420"/>
        <w:rPr>
          <w:rFonts w:ascii="宋体" w:eastAsia="宋体" w:hAnsi="宋体" w:cs="宋体"/>
          <w:color w:val="333333"/>
          <w:sz w:val="24"/>
          <w:szCs w:val="24"/>
        </w:rPr>
      </w:pPr>
      <w:r w:rsidRPr="00D8050A">
        <w:rPr>
          <w:rFonts w:ascii="宋体" w:eastAsia="宋体" w:hAnsi="宋体" w:cs="宋体" w:hint="eastAsia"/>
          <w:color w:val="222222"/>
          <w:sz w:val="24"/>
          <w:szCs w:val="24"/>
        </w:rPr>
        <w:t>1、有哄抬或恶意降低报价行为的投标供货商；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2、有贿赂招标组、专家组人员行为的投标供货商；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3、提交投标文件后，自动放弃投标的投标供货商；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4、在招标工作结束前，要求撤回投标文件的投标供货商；</w:t>
      </w:r>
    </w:p>
    <w:p w:rsidR="006F5E08" w:rsidRPr="00D8050A" w:rsidRDefault="006F5E08" w:rsidP="006F5E08">
      <w:pPr>
        <w:adjustRightInd/>
        <w:snapToGrid/>
        <w:spacing w:after="0" w:line="440" w:lineRule="atLeast"/>
        <w:rPr>
          <w:rFonts w:ascii="宋体" w:eastAsia="宋体" w:hAnsi="宋体" w:cs="宋体"/>
          <w:color w:val="333333"/>
          <w:sz w:val="24"/>
          <w:szCs w:val="24"/>
        </w:rPr>
      </w:pPr>
      <w:r w:rsidRPr="00D8050A">
        <w:rPr>
          <w:rFonts w:ascii="宋体" w:eastAsia="宋体" w:hAnsi="宋体" w:cs="宋体" w:hint="eastAsia"/>
          <w:color w:val="222222"/>
          <w:sz w:val="24"/>
          <w:szCs w:val="24"/>
        </w:rPr>
        <w:t>   5、中标后不愿签订合同的投标供货商。</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四、下列情况之一的投标为无效投标；</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（一）不按《招标须知》要求编制、签署和密封的投标文件；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（二）未按《招标须知》规定的时间和地点提交的投标文件；</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（三）开标后，投标文件不齐全的投标供货商；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（四）有哄抬或恶意降低报价行为的投标供货商；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（五）有贿赂招标组、专家组人员行为的投标供货商；</w:t>
      </w:r>
    </w:p>
    <w:p w:rsidR="006F5E08" w:rsidRPr="00D8050A" w:rsidRDefault="006F5E08" w:rsidP="006F5E08">
      <w:pPr>
        <w:adjustRightInd/>
        <w:snapToGrid/>
        <w:spacing w:after="0" w:line="440" w:lineRule="atLeast"/>
        <w:ind w:left="1275" w:hanging="855"/>
        <w:rPr>
          <w:rFonts w:ascii="宋体" w:eastAsia="宋体" w:hAnsi="宋体" w:cs="宋体"/>
          <w:color w:val="333333"/>
          <w:sz w:val="24"/>
          <w:szCs w:val="24"/>
        </w:rPr>
      </w:pPr>
      <w:r w:rsidRPr="00D8050A">
        <w:rPr>
          <w:rFonts w:ascii="宋体" w:eastAsia="宋体" w:hAnsi="宋体" w:cs="宋体" w:hint="eastAsia"/>
          <w:color w:val="222222"/>
          <w:sz w:val="24"/>
          <w:szCs w:val="24"/>
        </w:rPr>
        <w:t>（六）未按规定交纳保证金的投标供货商。</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五、开标、议标和定标：</w:t>
      </w:r>
    </w:p>
    <w:p w:rsidR="006F5E08" w:rsidRPr="00D8050A" w:rsidRDefault="006F5E08" w:rsidP="006F5E08">
      <w:pPr>
        <w:adjustRightInd/>
        <w:snapToGrid/>
        <w:spacing w:after="0" w:line="440" w:lineRule="atLeast"/>
        <w:ind w:left="1260"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（一）开标：在监督机构的监督下，由招标组负责开标。开标时</w:t>
      </w:r>
    </w:p>
    <w:p w:rsidR="006F5E08" w:rsidRPr="00D8050A" w:rsidRDefault="006F5E08" w:rsidP="006F5E08">
      <w:pPr>
        <w:adjustRightInd/>
        <w:snapToGrid/>
        <w:spacing w:after="0" w:line="440" w:lineRule="atLeast"/>
        <w:ind w:left="405"/>
        <w:rPr>
          <w:rFonts w:ascii="宋体" w:eastAsia="宋体" w:hAnsi="宋体" w:cs="宋体"/>
          <w:color w:val="333333"/>
          <w:sz w:val="24"/>
          <w:szCs w:val="24"/>
        </w:rPr>
      </w:pPr>
      <w:r w:rsidRPr="00D8050A">
        <w:rPr>
          <w:rFonts w:ascii="宋体" w:eastAsia="宋体" w:hAnsi="宋体" w:cs="宋体" w:hint="eastAsia"/>
          <w:color w:val="222222"/>
          <w:sz w:val="24"/>
          <w:szCs w:val="24"/>
        </w:rPr>
        <w:t>首先检查投标文件的密封标记及投标方营业执照、资质证书，法定代表人身份证原件，法定代表人未到场，须出示委托证明及被委托人身份证原件。确认无误后开启；然后检查投标文件的格式和数量是否符合《招标书》的要求，如符合《招标书》要求的投标文件交专家组评议；</w:t>
      </w:r>
    </w:p>
    <w:p w:rsidR="006F5E08" w:rsidRPr="00D8050A" w:rsidRDefault="006F5E08" w:rsidP="006F5E08">
      <w:pPr>
        <w:adjustRightInd/>
        <w:snapToGrid/>
        <w:spacing w:after="0" w:line="440" w:lineRule="atLeast"/>
        <w:ind w:left="1260" w:hanging="855"/>
        <w:rPr>
          <w:rFonts w:ascii="宋体" w:eastAsia="宋体" w:hAnsi="宋体" w:cs="宋体"/>
          <w:color w:val="333333"/>
          <w:sz w:val="24"/>
          <w:szCs w:val="24"/>
        </w:rPr>
      </w:pPr>
      <w:r w:rsidRPr="00D8050A">
        <w:rPr>
          <w:rFonts w:ascii="宋体" w:eastAsia="宋体" w:hAnsi="宋体" w:cs="宋体" w:hint="eastAsia"/>
          <w:color w:val="222222"/>
          <w:sz w:val="24"/>
          <w:szCs w:val="24"/>
        </w:rPr>
        <w:lastRenderedPageBreak/>
        <w:t>（二）议标：专家组按照公平、公正、择优的原则，对各投标供</w:t>
      </w:r>
    </w:p>
    <w:p w:rsidR="006F5E08" w:rsidRPr="00D8050A" w:rsidRDefault="006F5E08" w:rsidP="006F5E08">
      <w:pPr>
        <w:adjustRightInd/>
        <w:snapToGrid/>
        <w:spacing w:after="0" w:line="440" w:lineRule="atLeast"/>
        <w:ind w:left="405"/>
        <w:rPr>
          <w:rFonts w:ascii="宋体" w:eastAsia="宋体" w:hAnsi="宋体" w:cs="宋体"/>
          <w:color w:val="333333"/>
          <w:sz w:val="24"/>
          <w:szCs w:val="24"/>
        </w:rPr>
      </w:pPr>
      <w:r w:rsidRPr="00D8050A">
        <w:rPr>
          <w:rFonts w:ascii="宋体" w:eastAsia="宋体" w:hAnsi="宋体" w:cs="宋体" w:hint="eastAsia"/>
          <w:color w:val="222222"/>
          <w:sz w:val="24"/>
          <w:szCs w:val="24"/>
        </w:rPr>
        <w:t>货商的基本情况、业务能力及本次投标的方案、设备报价、技术支持、承诺等进行综合评议、取前三位投标供货商，对各公司及投标文件作进一步的阐述和答辩，提出评议意见；</w:t>
      </w:r>
    </w:p>
    <w:p w:rsidR="006F5E08" w:rsidRPr="00D8050A" w:rsidRDefault="006F5E08" w:rsidP="006F5E08">
      <w:pPr>
        <w:adjustRightInd/>
        <w:snapToGrid/>
        <w:spacing w:after="0" w:line="440" w:lineRule="atLeast"/>
        <w:ind w:left="1260" w:hanging="1035"/>
        <w:rPr>
          <w:rFonts w:ascii="宋体" w:eastAsia="宋体" w:hAnsi="宋体" w:cs="宋体"/>
          <w:color w:val="333333"/>
          <w:sz w:val="24"/>
          <w:szCs w:val="24"/>
        </w:rPr>
      </w:pPr>
      <w:r w:rsidRPr="00D8050A">
        <w:rPr>
          <w:rFonts w:ascii="宋体" w:eastAsia="宋体" w:hAnsi="宋体" w:cs="宋体" w:hint="eastAsia"/>
          <w:color w:val="222222"/>
          <w:sz w:val="24"/>
          <w:szCs w:val="24"/>
        </w:rPr>
        <w:t>（三）定标：在监督机构的监督下，招标组根据专家组的评议</w:t>
      </w:r>
    </w:p>
    <w:p w:rsidR="006F5E08" w:rsidRPr="00D8050A" w:rsidRDefault="006F5E08" w:rsidP="006F5E08">
      <w:pPr>
        <w:adjustRightInd/>
        <w:snapToGrid/>
        <w:spacing w:after="0" w:line="440" w:lineRule="atLeast"/>
        <w:ind w:left="225"/>
        <w:rPr>
          <w:rFonts w:ascii="宋体" w:eastAsia="宋体" w:hAnsi="宋体" w:cs="宋体"/>
          <w:color w:val="333333"/>
          <w:sz w:val="24"/>
          <w:szCs w:val="24"/>
        </w:rPr>
      </w:pPr>
      <w:r w:rsidRPr="00D8050A">
        <w:rPr>
          <w:rFonts w:ascii="宋体" w:eastAsia="宋体" w:hAnsi="宋体" w:cs="宋体" w:hint="eastAsia"/>
          <w:color w:val="222222"/>
          <w:sz w:val="24"/>
          <w:szCs w:val="24"/>
        </w:rPr>
        <w:t>意见及投标供货商的基本情况、信誉、设备报价、技术支持、服务承诺等确定中标供货商；</w:t>
      </w:r>
    </w:p>
    <w:p w:rsidR="006F5E08" w:rsidRPr="00D8050A" w:rsidRDefault="006F5E08" w:rsidP="006F5E08">
      <w:pPr>
        <w:adjustRightInd/>
        <w:snapToGrid/>
        <w:spacing w:after="0" w:line="440" w:lineRule="atLeast"/>
        <w:ind w:left="1033" w:hanging="674"/>
        <w:rPr>
          <w:rFonts w:ascii="宋体" w:eastAsia="宋体" w:hAnsi="宋体" w:cs="宋体"/>
          <w:color w:val="333333"/>
          <w:sz w:val="24"/>
          <w:szCs w:val="24"/>
        </w:rPr>
      </w:pPr>
      <w:r w:rsidRPr="00D8050A">
        <w:rPr>
          <w:rFonts w:ascii="宋体" w:eastAsia="宋体" w:hAnsi="宋体" w:cs="宋体" w:hint="eastAsia"/>
          <w:color w:val="222222"/>
          <w:sz w:val="24"/>
          <w:szCs w:val="24"/>
        </w:rPr>
        <w:t>（四）定标后，由招标组当场宣布中标供货商；但不予解释中标</w:t>
      </w:r>
    </w:p>
    <w:p w:rsidR="006F5E08" w:rsidRPr="00D8050A" w:rsidRDefault="006F5E08" w:rsidP="006F5E08">
      <w:pPr>
        <w:adjustRightInd/>
        <w:snapToGrid/>
        <w:spacing w:after="0" w:line="440" w:lineRule="atLeast"/>
        <w:ind w:left="1033" w:hanging="674"/>
        <w:rPr>
          <w:rFonts w:ascii="宋体" w:eastAsia="宋体" w:hAnsi="宋体" w:cs="宋体"/>
          <w:color w:val="333333"/>
          <w:sz w:val="24"/>
          <w:szCs w:val="24"/>
        </w:rPr>
      </w:pPr>
      <w:r w:rsidRPr="00D8050A">
        <w:rPr>
          <w:rFonts w:ascii="宋体" w:eastAsia="宋体" w:hAnsi="宋体" w:cs="宋体" w:hint="eastAsia"/>
          <w:color w:val="222222"/>
          <w:sz w:val="24"/>
          <w:szCs w:val="24"/>
        </w:rPr>
        <w:t>原因。</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六、合同授予：</w:t>
      </w:r>
    </w:p>
    <w:p w:rsidR="006F5E08" w:rsidRPr="00D8050A" w:rsidRDefault="006F5E08" w:rsidP="006F5E08">
      <w:pPr>
        <w:adjustRightInd/>
        <w:snapToGrid/>
        <w:spacing w:after="0" w:line="440" w:lineRule="atLeast"/>
        <w:ind w:left="1260" w:hanging="855"/>
        <w:rPr>
          <w:rFonts w:ascii="宋体" w:eastAsia="宋体" w:hAnsi="宋体" w:cs="宋体"/>
          <w:color w:val="333333"/>
          <w:sz w:val="24"/>
          <w:szCs w:val="24"/>
        </w:rPr>
      </w:pPr>
      <w:r w:rsidRPr="00D8050A">
        <w:rPr>
          <w:rFonts w:ascii="宋体" w:eastAsia="宋体" w:hAnsi="宋体" w:cs="宋体" w:hint="eastAsia"/>
          <w:color w:val="222222"/>
          <w:sz w:val="24"/>
          <w:szCs w:val="24"/>
        </w:rPr>
        <w:t>（一）中标供货商必须按指定的时间、地点、与招标组进行商务商谈，正式签订购销合同；</w:t>
      </w:r>
    </w:p>
    <w:p w:rsidR="006F5E08" w:rsidRPr="00D8050A" w:rsidRDefault="006F5E08" w:rsidP="006F5E08">
      <w:pPr>
        <w:adjustRightInd/>
        <w:snapToGrid/>
        <w:spacing w:after="0" w:line="440" w:lineRule="atLeast"/>
        <w:ind w:left="1050" w:hanging="630"/>
        <w:rPr>
          <w:rFonts w:ascii="宋体" w:eastAsia="宋体" w:hAnsi="宋体" w:cs="宋体"/>
          <w:color w:val="333333"/>
          <w:sz w:val="24"/>
          <w:szCs w:val="24"/>
        </w:rPr>
      </w:pPr>
      <w:r w:rsidRPr="00D8050A">
        <w:rPr>
          <w:rFonts w:ascii="宋体" w:eastAsia="宋体" w:hAnsi="宋体" w:cs="宋体" w:hint="eastAsia"/>
          <w:color w:val="222222"/>
          <w:sz w:val="24"/>
          <w:szCs w:val="24"/>
        </w:rPr>
        <w:t>（二）在商务商谈时，学校有权对中标供货商在投标文件中提出的设备配置和数量予以适当修改。</w:t>
      </w:r>
    </w:p>
    <w:p w:rsidR="006F5E08" w:rsidRPr="00D8050A" w:rsidRDefault="006F5E08" w:rsidP="006F5E08">
      <w:pPr>
        <w:adjustRightInd/>
        <w:snapToGrid/>
        <w:spacing w:after="0" w:line="440" w:lineRule="atLeast"/>
        <w:ind w:firstLine="368"/>
        <w:rPr>
          <w:rFonts w:ascii="宋体" w:eastAsia="宋体" w:hAnsi="宋体" w:cs="宋体"/>
          <w:color w:val="333333"/>
          <w:sz w:val="24"/>
          <w:szCs w:val="24"/>
        </w:rPr>
      </w:pPr>
      <w:r w:rsidRPr="00D8050A">
        <w:rPr>
          <w:rFonts w:ascii="宋体" w:eastAsia="宋体" w:hAnsi="宋体" w:cs="宋体" w:hint="eastAsia"/>
          <w:color w:val="222222"/>
          <w:sz w:val="24"/>
          <w:szCs w:val="24"/>
        </w:rPr>
        <w:t>（三）付款方式：设备验收合格后支付总货款的60%，三个月后支付35%，一年后，产品无质量问题，支付剩余5%。</w:t>
      </w:r>
    </w:p>
    <w:p w:rsidR="006F5E08" w:rsidRPr="00D8050A" w:rsidRDefault="006F5E08" w:rsidP="006F5E08">
      <w:pPr>
        <w:adjustRightInd/>
        <w:snapToGrid/>
        <w:spacing w:after="0" w:line="440" w:lineRule="atLeast"/>
        <w:ind w:firstLine="368"/>
        <w:rPr>
          <w:rFonts w:ascii="宋体" w:eastAsia="宋体" w:hAnsi="宋体" w:cs="宋体"/>
          <w:color w:val="333333"/>
          <w:sz w:val="24"/>
          <w:szCs w:val="24"/>
        </w:rPr>
      </w:pPr>
      <w:r w:rsidRPr="00D8050A">
        <w:rPr>
          <w:rFonts w:ascii="宋体" w:eastAsia="宋体" w:hAnsi="宋体" w:cs="宋体" w:hint="eastAsia"/>
          <w:color w:val="222222"/>
          <w:sz w:val="24"/>
          <w:szCs w:val="24"/>
        </w:rPr>
        <w:t>（四）交货日期：2017 年</w:t>
      </w:r>
      <w:r w:rsidRPr="00D8050A">
        <w:rPr>
          <w:rFonts w:ascii="宋体" w:eastAsia="宋体" w:hAnsi="宋体" w:cs="宋体" w:hint="eastAsia"/>
          <w:color w:val="222222"/>
          <w:sz w:val="24"/>
          <w:szCs w:val="24"/>
          <w:u w:val="single"/>
        </w:rPr>
        <w:t>  </w:t>
      </w:r>
      <w:r w:rsidR="00CC572E">
        <w:rPr>
          <w:rFonts w:ascii="宋体" w:eastAsia="宋体" w:hAnsi="宋体" w:cs="宋体" w:hint="eastAsia"/>
          <w:color w:val="222222"/>
          <w:sz w:val="24"/>
          <w:szCs w:val="24"/>
          <w:u w:val="single"/>
        </w:rPr>
        <w:t>7</w:t>
      </w:r>
      <w:r w:rsidRPr="00D8050A">
        <w:rPr>
          <w:rFonts w:ascii="宋体" w:eastAsia="宋体" w:hAnsi="宋体" w:cs="宋体" w:hint="eastAsia"/>
          <w:color w:val="222222"/>
          <w:sz w:val="24"/>
          <w:szCs w:val="24"/>
          <w:u w:val="single"/>
        </w:rPr>
        <w:t>   </w:t>
      </w:r>
      <w:r w:rsidRPr="00D8050A">
        <w:rPr>
          <w:rFonts w:ascii="宋体" w:eastAsia="宋体" w:hAnsi="宋体" w:cs="宋体" w:hint="eastAsia"/>
          <w:color w:val="222222"/>
          <w:sz w:val="24"/>
          <w:szCs w:val="24"/>
        </w:rPr>
        <w:t>月底，具体日期由学校通知。</w:t>
      </w:r>
    </w:p>
    <w:p w:rsidR="006F5E08" w:rsidRPr="00D8050A" w:rsidRDefault="006F5E08" w:rsidP="006F5E08">
      <w:pPr>
        <w:adjustRightInd/>
        <w:snapToGrid/>
        <w:spacing w:after="0" w:line="440" w:lineRule="atLeast"/>
        <w:ind w:left="720" w:hanging="720"/>
        <w:rPr>
          <w:rFonts w:ascii="宋体" w:eastAsia="宋体" w:hAnsi="宋体" w:cs="宋体"/>
          <w:color w:val="333333"/>
          <w:sz w:val="24"/>
          <w:szCs w:val="24"/>
        </w:rPr>
      </w:pPr>
      <w:r w:rsidRPr="00D8050A">
        <w:rPr>
          <w:rFonts w:ascii="宋体" w:eastAsia="宋体" w:hAnsi="宋体" w:cs="宋体" w:hint="eastAsia"/>
          <w:color w:val="222222"/>
          <w:sz w:val="24"/>
          <w:szCs w:val="24"/>
        </w:rPr>
        <w:t>七、  招标项目及技术参数：</w:t>
      </w:r>
    </w:p>
    <w:p w:rsidR="006F5E08" w:rsidRPr="00D8050A" w:rsidRDefault="006F5E08" w:rsidP="006F5E08">
      <w:pPr>
        <w:adjustRightInd/>
        <w:snapToGrid/>
        <w:spacing w:after="0" w:line="440" w:lineRule="atLeast"/>
        <w:ind w:firstLine="560"/>
        <w:rPr>
          <w:rFonts w:ascii="宋体" w:eastAsia="宋体" w:hAnsi="宋体" w:cs="宋体"/>
          <w:color w:val="333333"/>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8"/>
        <w:gridCol w:w="656"/>
        <w:gridCol w:w="5755"/>
        <w:gridCol w:w="500"/>
        <w:gridCol w:w="524"/>
        <w:gridCol w:w="504"/>
        <w:gridCol w:w="504"/>
      </w:tblGrid>
      <w:tr w:rsidR="004A385E" w:rsidRPr="00751BC1" w:rsidTr="004A385E">
        <w:trPr>
          <w:trHeight w:val="924"/>
        </w:trPr>
        <w:tc>
          <w:tcPr>
            <w:tcW w:w="720" w:type="dxa"/>
            <w:vAlign w:val="center"/>
          </w:tcPr>
          <w:p w:rsidR="004A385E" w:rsidRPr="00751BC1" w:rsidRDefault="004A385E" w:rsidP="0025738C">
            <w:pPr>
              <w:jc w:val="center"/>
              <w:rPr>
                <w:rFonts w:ascii="Times New Roman" w:hAnsi="Times New Roman"/>
                <w:b/>
                <w:bCs/>
                <w:sz w:val="24"/>
              </w:rPr>
            </w:pPr>
            <w:r>
              <w:rPr>
                <w:rFonts w:ascii="Times New Roman" w:hAnsi="Times New Roman" w:hint="eastAsia"/>
                <w:b/>
                <w:bCs/>
                <w:sz w:val="24"/>
              </w:rPr>
              <w:t>序号</w:t>
            </w:r>
          </w:p>
        </w:tc>
        <w:tc>
          <w:tcPr>
            <w:tcW w:w="2115" w:type="dxa"/>
            <w:vAlign w:val="center"/>
          </w:tcPr>
          <w:p w:rsidR="004A385E" w:rsidRPr="00751BC1" w:rsidRDefault="004A385E" w:rsidP="0025738C">
            <w:pPr>
              <w:jc w:val="center"/>
              <w:rPr>
                <w:rFonts w:ascii="Times New Roman" w:hAnsi="Times New Roman"/>
                <w:b/>
                <w:bCs/>
                <w:sz w:val="24"/>
              </w:rPr>
            </w:pPr>
            <w:r>
              <w:rPr>
                <w:rFonts w:ascii="Times New Roman" w:hAnsi="Times New Roman" w:hint="eastAsia"/>
                <w:b/>
                <w:bCs/>
                <w:sz w:val="24"/>
              </w:rPr>
              <w:t>设备软件</w:t>
            </w:r>
          </w:p>
        </w:tc>
        <w:tc>
          <w:tcPr>
            <w:tcW w:w="2552" w:type="dxa"/>
            <w:vAlign w:val="center"/>
          </w:tcPr>
          <w:p w:rsidR="004A385E" w:rsidRPr="00751BC1" w:rsidRDefault="004A385E" w:rsidP="0025738C">
            <w:pPr>
              <w:jc w:val="center"/>
              <w:rPr>
                <w:rFonts w:ascii="Times New Roman" w:hAnsi="Times New Roman"/>
                <w:b/>
                <w:bCs/>
                <w:sz w:val="24"/>
              </w:rPr>
            </w:pPr>
            <w:r>
              <w:rPr>
                <w:rFonts w:ascii="Times New Roman" w:hAnsi="Times New Roman" w:hint="eastAsia"/>
                <w:b/>
                <w:bCs/>
                <w:sz w:val="24"/>
              </w:rPr>
              <w:t>规格需求</w:t>
            </w:r>
          </w:p>
        </w:tc>
        <w:tc>
          <w:tcPr>
            <w:tcW w:w="820" w:type="dxa"/>
            <w:vAlign w:val="center"/>
          </w:tcPr>
          <w:p w:rsidR="004A385E" w:rsidRPr="00751BC1" w:rsidRDefault="004A385E" w:rsidP="0025738C">
            <w:pPr>
              <w:jc w:val="center"/>
              <w:rPr>
                <w:rFonts w:ascii="Times New Roman" w:hAnsi="Times New Roman"/>
                <w:b/>
                <w:bCs/>
                <w:sz w:val="24"/>
              </w:rPr>
            </w:pPr>
            <w:r w:rsidRPr="00751BC1">
              <w:rPr>
                <w:rFonts w:ascii="Times New Roman" w:hAnsi="Times New Roman"/>
                <w:b/>
                <w:bCs/>
                <w:sz w:val="24"/>
              </w:rPr>
              <w:t>数量</w:t>
            </w:r>
          </w:p>
        </w:tc>
        <w:tc>
          <w:tcPr>
            <w:tcW w:w="1023" w:type="dxa"/>
            <w:vAlign w:val="center"/>
          </w:tcPr>
          <w:p w:rsidR="004A385E" w:rsidRPr="00751BC1" w:rsidRDefault="004A385E" w:rsidP="0025738C">
            <w:pPr>
              <w:jc w:val="center"/>
              <w:rPr>
                <w:rFonts w:ascii="Times New Roman" w:hAnsi="Times New Roman"/>
                <w:b/>
                <w:bCs/>
                <w:sz w:val="24"/>
              </w:rPr>
            </w:pPr>
            <w:r>
              <w:rPr>
                <w:rFonts w:ascii="Times New Roman" w:hAnsi="Times New Roman" w:hint="eastAsia"/>
                <w:b/>
                <w:bCs/>
                <w:sz w:val="24"/>
              </w:rPr>
              <w:t>单位</w:t>
            </w:r>
          </w:p>
        </w:tc>
        <w:tc>
          <w:tcPr>
            <w:tcW w:w="850" w:type="dxa"/>
            <w:vAlign w:val="center"/>
          </w:tcPr>
          <w:p w:rsidR="004A385E" w:rsidRPr="00751BC1" w:rsidRDefault="004A385E" w:rsidP="0025738C">
            <w:pPr>
              <w:rPr>
                <w:rFonts w:ascii="Times New Roman" w:hAnsi="Times New Roman"/>
                <w:b/>
                <w:bCs/>
                <w:sz w:val="24"/>
              </w:rPr>
            </w:pPr>
            <w:r>
              <w:rPr>
                <w:rFonts w:ascii="Times New Roman" w:hAnsi="Times New Roman" w:hint="eastAsia"/>
                <w:b/>
                <w:bCs/>
                <w:sz w:val="24"/>
              </w:rPr>
              <w:t>单价</w:t>
            </w:r>
          </w:p>
        </w:tc>
        <w:tc>
          <w:tcPr>
            <w:tcW w:w="851" w:type="dxa"/>
            <w:vAlign w:val="center"/>
          </w:tcPr>
          <w:p w:rsidR="004A385E" w:rsidRPr="00751BC1" w:rsidRDefault="004A385E" w:rsidP="0025738C">
            <w:pPr>
              <w:jc w:val="center"/>
              <w:rPr>
                <w:rFonts w:ascii="Times New Roman" w:hAnsi="Times New Roman"/>
                <w:b/>
                <w:bCs/>
                <w:sz w:val="24"/>
              </w:rPr>
            </w:pPr>
            <w:r>
              <w:rPr>
                <w:rFonts w:ascii="Times New Roman" w:hAnsi="Times New Roman" w:hint="eastAsia"/>
                <w:b/>
                <w:bCs/>
                <w:sz w:val="24"/>
              </w:rPr>
              <w:t>备注</w:t>
            </w:r>
          </w:p>
        </w:tc>
      </w:tr>
      <w:tr w:rsidR="004A385E" w:rsidRPr="00751BC1" w:rsidTr="004A385E">
        <w:trPr>
          <w:trHeight w:val="468"/>
        </w:trPr>
        <w:tc>
          <w:tcPr>
            <w:tcW w:w="720" w:type="dxa"/>
            <w:vAlign w:val="center"/>
          </w:tcPr>
          <w:p w:rsidR="004A385E" w:rsidRPr="00317BEC" w:rsidRDefault="004A385E" w:rsidP="0025738C">
            <w:pPr>
              <w:jc w:val="center"/>
              <w:rPr>
                <w:rFonts w:ascii="Times New Roman" w:eastAsia="仿宋" w:hAnsi="Times New Roman"/>
                <w:sz w:val="24"/>
              </w:rPr>
            </w:pPr>
            <w:r w:rsidRPr="00317BEC">
              <w:rPr>
                <w:rFonts w:ascii="Times New Roman" w:eastAsia="仿宋" w:hAnsi="Times New Roman" w:hint="eastAsia"/>
                <w:sz w:val="24"/>
              </w:rPr>
              <w:t>1</w:t>
            </w:r>
          </w:p>
        </w:tc>
        <w:tc>
          <w:tcPr>
            <w:tcW w:w="2115" w:type="dxa"/>
            <w:vAlign w:val="center"/>
          </w:tcPr>
          <w:p w:rsidR="004A385E" w:rsidRPr="00FC23E7" w:rsidRDefault="00682F27" w:rsidP="0025738C">
            <w:pPr>
              <w:jc w:val="center"/>
              <w:rPr>
                <w:rFonts w:ascii="Times New Roman" w:eastAsia="仿宋" w:hAnsi="Times New Roman"/>
                <w:sz w:val="24"/>
              </w:rPr>
            </w:pPr>
            <w:r>
              <w:rPr>
                <w:rFonts w:hint="eastAsia"/>
              </w:rPr>
              <w:t>台式计算机</w:t>
            </w:r>
          </w:p>
        </w:tc>
        <w:tc>
          <w:tcPr>
            <w:tcW w:w="2552" w:type="dxa"/>
            <w:vAlign w:val="center"/>
          </w:tcPr>
          <w:p w:rsidR="00A74CA1" w:rsidRPr="00D8050A" w:rsidRDefault="00B70F2E" w:rsidP="00A74CA1">
            <w:pPr>
              <w:shd w:val="clear" w:color="auto" w:fill="FFFFFF"/>
              <w:adjustRightInd/>
              <w:snapToGrid/>
              <w:spacing w:after="0" w:line="440" w:lineRule="atLeast"/>
              <w:rPr>
                <w:rFonts w:ascii="宋体" w:eastAsia="宋体" w:hAnsi="宋体" w:cs="宋体"/>
                <w:sz w:val="24"/>
                <w:szCs w:val="24"/>
              </w:rPr>
            </w:pPr>
            <w:r>
              <w:rPr>
                <w:rFonts w:ascii="宋体" w:eastAsia="宋体" w:hAnsi="宋体" w:cs="宋体" w:hint="eastAsia"/>
                <w:color w:val="222222"/>
                <w:sz w:val="24"/>
                <w:szCs w:val="24"/>
              </w:rPr>
              <w:t>机房31</w:t>
            </w:r>
            <w:r w:rsidR="00A74CA1" w:rsidRPr="00D8050A">
              <w:rPr>
                <w:rFonts w:ascii="宋体" w:eastAsia="宋体" w:hAnsi="宋体" w:cs="宋体" w:hint="eastAsia"/>
                <w:color w:val="222222"/>
                <w:sz w:val="24"/>
                <w:szCs w:val="24"/>
              </w:rPr>
              <w:t>台计算机按照</w:t>
            </w:r>
            <w:r w:rsidR="00A74CA1">
              <w:rPr>
                <w:rFonts w:ascii="宋体" w:eastAsia="宋体" w:hAnsi="宋体" w:cs="宋体" w:hint="eastAsia"/>
                <w:color w:val="222222"/>
                <w:sz w:val="24"/>
                <w:szCs w:val="24"/>
              </w:rPr>
              <w:t>同传</w:t>
            </w:r>
            <w:r w:rsidR="00A74CA1" w:rsidRPr="00D8050A">
              <w:rPr>
                <w:rFonts w:ascii="宋体" w:eastAsia="宋体" w:hAnsi="宋体" w:cs="宋体" w:hint="eastAsia"/>
                <w:color w:val="222222"/>
                <w:sz w:val="24"/>
                <w:szCs w:val="24"/>
              </w:rPr>
              <w:t>模式进行建设，要求能运行如下软件：</w:t>
            </w:r>
          </w:p>
          <w:tbl>
            <w:tblPr>
              <w:tblpPr w:leftFromText="180" w:rightFromText="180" w:topFromText="55" w:bottomFromText="55" w:vertAnchor="text"/>
              <w:tblW w:w="5519" w:type="dxa"/>
              <w:tblInd w:w="2" w:type="dxa"/>
              <w:tblCellMar>
                <w:left w:w="0" w:type="dxa"/>
                <w:right w:w="0" w:type="dxa"/>
              </w:tblCellMar>
              <w:tblLook w:val="04A0"/>
            </w:tblPr>
            <w:tblGrid>
              <w:gridCol w:w="5519"/>
            </w:tblGrid>
            <w:tr w:rsidR="00A74CA1" w:rsidRPr="00D8050A" w:rsidTr="0025738C">
              <w:trPr>
                <w:trHeight w:val="270"/>
              </w:trPr>
              <w:tc>
                <w:tcPr>
                  <w:tcW w:w="5519"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74CA1" w:rsidRPr="00D8050A" w:rsidRDefault="00A74CA1" w:rsidP="00A74CA1">
                  <w:pPr>
                    <w:adjustRightInd/>
                    <w:snapToGrid/>
                    <w:spacing w:after="0" w:line="440" w:lineRule="atLeast"/>
                    <w:jc w:val="center"/>
                    <w:rPr>
                      <w:rFonts w:ascii="宋体" w:eastAsia="宋体" w:hAnsi="宋体" w:cs="宋体"/>
                      <w:sz w:val="24"/>
                      <w:szCs w:val="24"/>
                    </w:rPr>
                  </w:pPr>
                  <w:r>
                    <w:rPr>
                      <w:rFonts w:ascii="宋体" w:eastAsia="宋体" w:hAnsi="宋体" w:cs="宋体" w:hint="eastAsia"/>
                      <w:color w:val="000000"/>
                      <w:sz w:val="24"/>
                      <w:szCs w:val="24"/>
                    </w:rPr>
                    <w:t>需运行</w:t>
                  </w:r>
                  <w:r w:rsidRPr="00D8050A">
                    <w:rPr>
                      <w:rFonts w:ascii="宋体" w:eastAsia="宋体" w:hAnsi="宋体" w:cs="宋体" w:hint="eastAsia"/>
                      <w:color w:val="000000"/>
                      <w:sz w:val="24"/>
                      <w:szCs w:val="24"/>
                    </w:rPr>
                    <w:t>软件</w:t>
                  </w:r>
                </w:p>
              </w:tc>
            </w:tr>
            <w:tr w:rsidR="00A74CA1" w:rsidRPr="00D8050A" w:rsidTr="0025738C">
              <w:trPr>
                <w:trHeight w:val="270"/>
              </w:trPr>
              <w:tc>
                <w:tcPr>
                  <w:tcW w:w="551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74CA1" w:rsidRPr="00D8050A" w:rsidRDefault="00A74CA1" w:rsidP="00A74CA1">
                  <w:pPr>
                    <w:adjustRightInd/>
                    <w:snapToGrid/>
                    <w:spacing w:after="0" w:line="440" w:lineRule="atLeast"/>
                    <w:rPr>
                      <w:rFonts w:ascii="宋体" w:eastAsia="宋体" w:hAnsi="宋体" w:cs="宋体"/>
                      <w:sz w:val="24"/>
                      <w:szCs w:val="24"/>
                    </w:rPr>
                  </w:pPr>
                  <w:r>
                    <w:rPr>
                      <w:rFonts w:ascii="宋体" w:eastAsia="宋体" w:hAnsi="宋体" w:cs="宋体" w:hint="eastAsia"/>
                      <w:sz w:val="24"/>
                      <w:szCs w:val="24"/>
                    </w:rPr>
                    <w:t>Java ，Java development kit</w:t>
                  </w:r>
                </w:p>
              </w:tc>
            </w:tr>
            <w:tr w:rsidR="00A74CA1" w:rsidRPr="00D8050A" w:rsidTr="0025738C">
              <w:trPr>
                <w:trHeight w:val="270"/>
              </w:trPr>
              <w:tc>
                <w:tcPr>
                  <w:tcW w:w="551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74CA1" w:rsidRPr="00D8050A" w:rsidRDefault="00A74CA1" w:rsidP="00A74CA1">
                  <w:pPr>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000000"/>
                      <w:sz w:val="24"/>
                      <w:szCs w:val="24"/>
                    </w:rPr>
                    <w:t>Photoshop</w:t>
                  </w:r>
                  <w:r>
                    <w:rPr>
                      <w:rFonts w:ascii="宋体" w:eastAsia="宋体" w:hAnsi="宋体" w:cs="宋体" w:hint="eastAsia"/>
                      <w:color w:val="000000"/>
                      <w:sz w:val="24"/>
                      <w:szCs w:val="24"/>
                    </w:rPr>
                    <w:t>，MatLab</w:t>
                  </w:r>
                </w:p>
              </w:tc>
            </w:tr>
            <w:tr w:rsidR="00A74CA1" w:rsidRPr="00D8050A" w:rsidTr="0025738C">
              <w:trPr>
                <w:trHeight w:val="270"/>
              </w:trPr>
              <w:tc>
                <w:tcPr>
                  <w:tcW w:w="551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74CA1" w:rsidRPr="00D8050A" w:rsidRDefault="00A74CA1" w:rsidP="00A74CA1">
                  <w:pPr>
                    <w:adjustRightInd/>
                    <w:snapToGrid/>
                    <w:spacing w:after="0" w:line="440" w:lineRule="atLeast"/>
                    <w:rPr>
                      <w:rFonts w:ascii="宋体" w:eastAsia="宋体" w:hAnsi="宋体" w:cs="宋体"/>
                      <w:sz w:val="24"/>
                      <w:szCs w:val="24"/>
                    </w:rPr>
                  </w:pPr>
                  <w:r>
                    <w:rPr>
                      <w:rFonts w:ascii="宋体" w:eastAsia="宋体" w:hAnsi="宋体" w:cs="宋体" w:hint="eastAsia"/>
                      <w:color w:val="000000"/>
                      <w:sz w:val="24"/>
                      <w:szCs w:val="24"/>
                    </w:rPr>
                    <w:t>NetBeans，SP55</w:t>
                  </w:r>
                </w:p>
              </w:tc>
            </w:tr>
            <w:tr w:rsidR="00A74CA1" w:rsidRPr="00D8050A" w:rsidTr="0025738C">
              <w:trPr>
                <w:trHeight w:val="270"/>
              </w:trPr>
              <w:tc>
                <w:tcPr>
                  <w:tcW w:w="551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74CA1" w:rsidRPr="00D8050A" w:rsidRDefault="00A74CA1" w:rsidP="00A74CA1">
                  <w:pPr>
                    <w:adjustRightInd/>
                    <w:snapToGrid/>
                    <w:spacing w:after="0" w:line="440" w:lineRule="atLeast"/>
                    <w:rPr>
                      <w:rFonts w:ascii="宋体" w:eastAsia="宋体" w:hAnsi="宋体" w:cs="宋体"/>
                      <w:sz w:val="24"/>
                      <w:szCs w:val="24"/>
                    </w:rPr>
                  </w:pPr>
                  <w:r w:rsidRPr="00D8050A">
                    <w:rPr>
                      <w:rFonts w:ascii="宋体" w:eastAsia="宋体" w:hAnsi="宋体" w:cs="宋体" w:hint="eastAsia"/>
                      <w:color w:val="000000"/>
                      <w:sz w:val="24"/>
                      <w:szCs w:val="24"/>
                    </w:rPr>
                    <w:t>SQL</w:t>
                  </w:r>
                  <w:r>
                    <w:rPr>
                      <w:rFonts w:ascii="宋体" w:eastAsia="宋体" w:hAnsi="宋体" w:cs="宋体" w:hint="eastAsia"/>
                      <w:color w:val="000000"/>
                      <w:sz w:val="24"/>
                      <w:szCs w:val="24"/>
                    </w:rPr>
                    <w:t xml:space="preserve">  server 2008</w:t>
                  </w:r>
                </w:p>
              </w:tc>
            </w:tr>
            <w:tr w:rsidR="00A74CA1" w:rsidRPr="00D8050A" w:rsidTr="0025738C">
              <w:trPr>
                <w:trHeight w:val="270"/>
              </w:trPr>
              <w:tc>
                <w:tcPr>
                  <w:tcW w:w="551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74CA1" w:rsidRPr="00D8050A" w:rsidRDefault="00A74CA1" w:rsidP="00A74CA1">
                  <w:pPr>
                    <w:adjustRightInd/>
                    <w:snapToGrid/>
                    <w:spacing w:after="0" w:line="440" w:lineRule="atLeast"/>
                    <w:rPr>
                      <w:rFonts w:ascii="宋体" w:eastAsia="宋体" w:hAnsi="宋体" w:cs="宋体"/>
                      <w:sz w:val="24"/>
                      <w:szCs w:val="24"/>
                    </w:rPr>
                  </w:pPr>
                  <w:r>
                    <w:rPr>
                      <w:rFonts w:ascii="宋体" w:eastAsia="宋体" w:hAnsi="宋体" w:cs="宋体"/>
                      <w:color w:val="000000"/>
                      <w:sz w:val="24"/>
                      <w:szCs w:val="24"/>
                    </w:rPr>
                    <w:t>V</w:t>
                  </w:r>
                  <w:r>
                    <w:rPr>
                      <w:rFonts w:ascii="宋体" w:eastAsia="宋体" w:hAnsi="宋体" w:cs="宋体" w:hint="eastAsia"/>
                      <w:color w:val="000000"/>
                      <w:sz w:val="24"/>
                      <w:szCs w:val="24"/>
                    </w:rPr>
                    <w:t>isual studio 2010</w:t>
                  </w:r>
                </w:p>
              </w:tc>
            </w:tr>
            <w:tr w:rsidR="00A74CA1" w:rsidRPr="00D8050A" w:rsidTr="0025738C">
              <w:trPr>
                <w:trHeight w:val="270"/>
              </w:trPr>
              <w:tc>
                <w:tcPr>
                  <w:tcW w:w="5519" w:type="dxa"/>
                  <w:tcBorders>
                    <w:top w:val="outset" w:sz="6" w:space="0" w:color="F0F0F0"/>
                    <w:left w:val="outset" w:sz="6" w:space="0" w:color="F0F0F0"/>
                    <w:bottom w:val="outset" w:sz="6" w:space="0" w:color="F0F0F0"/>
                    <w:right w:val="single" w:sz="8" w:space="0" w:color="auto"/>
                  </w:tcBorders>
                  <w:shd w:val="clear" w:color="auto" w:fill="auto"/>
                  <w:noWrap/>
                  <w:tcMar>
                    <w:top w:w="0" w:type="dxa"/>
                    <w:left w:w="108" w:type="dxa"/>
                    <w:bottom w:w="0" w:type="dxa"/>
                    <w:right w:w="108" w:type="dxa"/>
                  </w:tcMar>
                  <w:vAlign w:val="center"/>
                  <w:hideMark/>
                </w:tcPr>
                <w:p w:rsidR="00A74CA1" w:rsidRPr="00D8050A" w:rsidRDefault="00A74CA1" w:rsidP="00A74CA1">
                  <w:pPr>
                    <w:adjustRightInd/>
                    <w:snapToGrid/>
                    <w:spacing w:after="0" w:line="440" w:lineRule="atLeast"/>
                    <w:rPr>
                      <w:rFonts w:ascii="宋体" w:eastAsia="宋体" w:hAnsi="宋体" w:cs="宋体"/>
                      <w:sz w:val="24"/>
                      <w:szCs w:val="24"/>
                    </w:rPr>
                  </w:pPr>
                  <w:r>
                    <w:rPr>
                      <w:rFonts w:ascii="宋体" w:hAnsi="宋体"/>
                      <w:szCs w:val="21"/>
                    </w:rPr>
                    <w:lastRenderedPageBreak/>
                    <w:t>O</w:t>
                  </w:r>
                  <w:r>
                    <w:rPr>
                      <w:rFonts w:ascii="宋体" w:hAnsi="宋体" w:hint="eastAsia"/>
                      <w:szCs w:val="21"/>
                    </w:rPr>
                    <w:t>pera</w:t>
                  </w:r>
                </w:p>
              </w:tc>
            </w:tr>
            <w:tr w:rsidR="00A74CA1" w:rsidRPr="00D8050A" w:rsidTr="0025738C">
              <w:trPr>
                <w:trHeight w:val="270"/>
              </w:trPr>
              <w:tc>
                <w:tcPr>
                  <w:tcW w:w="551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A74CA1" w:rsidRDefault="00A74CA1" w:rsidP="00A74CA1">
                  <w:pPr>
                    <w:adjustRightInd/>
                    <w:snapToGrid/>
                    <w:spacing w:after="0" w:line="440" w:lineRule="atLeast"/>
                    <w:rPr>
                      <w:rFonts w:ascii="宋体" w:eastAsia="宋体" w:hAnsi="宋体" w:cs="宋体"/>
                      <w:color w:val="000000"/>
                      <w:sz w:val="24"/>
                      <w:szCs w:val="24"/>
                    </w:rPr>
                  </w:pPr>
                  <w:r>
                    <w:rPr>
                      <w:rFonts w:ascii="宋体" w:hAnsi="宋体" w:hint="eastAsia"/>
                      <w:szCs w:val="21"/>
                    </w:rPr>
                    <w:t>PDF</w:t>
                  </w:r>
                </w:p>
              </w:tc>
            </w:tr>
          </w:tbl>
          <w:p w:rsidR="00A74CA1" w:rsidRPr="00B6630D" w:rsidRDefault="00A74CA1" w:rsidP="00A74CA1">
            <w:pPr>
              <w:shd w:val="clear" w:color="auto" w:fill="FFFFFF"/>
              <w:adjustRightInd/>
              <w:snapToGrid/>
              <w:spacing w:after="0" w:line="440" w:lineRule="atLeast"/>
              <w:ind w:left="360" w:hanging="360"/>
              <w:rPr>
                <w:rFonts w:ascii="宋体" w:eastAsia="宋体" w:hAnsi="宋体" w:cs="宋体"/>
                <w:sz w:val="24"/>
                <w:szCs w:val="24"/>
              </w:rPr>
            </w:pPr>
            <w:r w:rsidRPr="00B6630D">
              <w:rPr>
                <w:rFonts w:ascii="宋体" w:eastAsia="宋体" w:hAnsi="宋体" w:cs="宋体" w:hint="eastAsia"/>
                <w:color w:val="222222"/>
                <w:sz w:val="24"/>
                <w:szCs w:val="24"/>
              </w:rPr>
              <w:t>1、内存 DDR4 8G</w:t>
            </w:r>
          </w:p>
          <w:p w:rsidR="00A74CA1" w:rsidRPr="00B6630D" w:rsidRDefault="00A74CA1" w:rsidP="00A74CA1">
            <w:pPr>
              <w:shd w:val="clear" w:color="auto" w:fill="FFFFFF"/>
              <w:adjustRightInd/>
              <w:snapToGrid/>
              <w:spacing w:after="0" w:line="440" w:lineRule="atLeast"/>
              <w:ind w:left="360" w:hanging="360"/>
              <w:rPr>
                <w:rFonts w:ascii="宋体" w:eastAsia="宋体" w:hAnsi="宋体"/>
                <w:sz w:val="24"/>
                <w:szCs w:val="24"/>
              </w:rPr>
            </w:pPr>
            <w:r w:rsidRPr="00B6630D">
              <w:rPr>
                <w:rFonts w:ascii="宋体" w:eastAsia="宋体" w:hAnsi="宋体" w:cs="宋体" w:hint="eastAsia"/>
                <w:color w:val="222222"/>
                <w:sz w:val="24"/>
                <w:szCs w:val="24"/>
              </w:rPr>
              <w:t xml:space="preserve">2、CPU Intel </w:t>
            </w:r>
            <w:r w:rsidRPr="00B6630D">
              <w:rPr>
                <w:rFonts w:ascii="宋体" w:eastAsia="宋体" w:hAnsi="宋体" w:hint="eastAsia"/>
                <w:sz w:val="24"/>
                <w:szCs w:val="24"/>
              </w:rPr>
              <w:t>I5 6500</w:t>
            </w:r>
          </w:p>
          <w:p w:rsidR="00A74CA1" w:rsidRPr="00B6630D" w:rsidRDefault="00A74CA1" w:rsidP="00A74CA1">
            <w:pPr>
              <w:shd w:val="clear" w:color="auto" w:fill="FFFFFF"/>
              <w:adjustRightInd/>
              <w:snapToGrid/>
              <w:spacing w:after="0" w:line="440" w:lineRule="atLeast"/>
              <w:ind w:left="360" w:hanging="360"/>
              <w:rPr>
                <w:rFonts w:ascii="宋体" w:eastAsia="宋体" w:hAnsi="宋体"/>
                <w:sz w:val="24"/>
                <w:szCs w:val="24"/>
              </w:rPr>
            </w:pPr>
            <w:r w:rsidRPr="00B6630D">
              <w:rPr>
                <w:rFonts w:ascii="宋体" w:eastAsia="宋体" w:hAnsi="宋体" w:cs="宋体" w:hint="eastAsia"/>
                <w:color w:val="222222"/>
                <w:sz w:val="24"/>
                <w:szCs w:val="24"/>
              </w:rPr>
              <w:t>3、主板 可满足</w:t>
            </w:r>
            <w:r w:rsidRPr="00B6630D">
              <w:rPr>
                <w:rFonts w:ascii="宋体" w:eastAsia="宋体" w:hAnsi="宋体" w:hint="eastAsia"/>
                <w:sz w:val="24"/>
                <w:szCs w:val="24"/>
              </w:rPr>
              <w:t>Intel 10</w:t>
            </w:r>
          </w:p>
          <w:p w:rsidR="00A74CA1" w:rsidRPr="00B6630D" w:rsidRDefault="00A74CA1" w:rsidP="00A74CA1">
            <w:pPr>
              <w:shd w:val="clear" w:color="auto" w:fill="FFFFFF"/>
              <w:adjustRightInd/>
              <w:snapToGrid/>
              <w:spacing w:after="0" w:line="440" w:lineRule="atLeast"/>
              <w:ind w:left="360" w:hanging="360"/>
              <w:rPr>
                <w:rFonts w:ascii="宋体" w:eastAsia="宋体" w:hAnsi="宋体"/>
                <w:sz w:val="24"/>
                <w:szCs w:val="24"/>
              </w:rPr>
            </w:pPr>
            <w:r w:rsidRPr="00B6630D">
              <w:rPr>
                <w:rFonts w:ascii="宋体" w:eastAsia="宋体" w:hAnsi="宋体" w:cs="宋体" w:hint="eastAsia"/>
                <w:color w:val="222222"/>
                <w:sz w:val="24"/>
                <w:szCs w:val="24"/>
              </w:rPr>
              <w:t>4、独显  2G，</w:t>
            </w:r>
            <w:r w:rsidRPr="00B6630D">
              <w:rPr>
                <w:rFonts w:ascii="宋体" w:eastAsia="宋体" w:hAnsi="宋体" w:hint="eastAsia"/>
                <w:sz w:val="24"/>
                <w:szCs w:val="24"/>
              </w:rPr>
              <w:t>需带HDMI接口</w:t>
            </w:r>
          </w:p>
          <w:p w:rsidR="00A74CA1" w:rsidRPr="00B6630D" w:rsidRDefault="00A74CA1" w:rsidP="00A74CA1">
            <w:pPr>
              <w:shd w:val="clear" w:color="auto" w:fill="FFFFFF"/>
              <w:adjustRightInd/>
              <w:snapToGrid/>
              <w:spacing w:after="0" w:line="440" w:lineRule="atLeast"/>
              <w:ind w:left="360" w:hanging="360"/>
              <w:rPr>
                <w:rFonts w:ascii="宋体" w:eastAsia="宋体" w:hAnsi="宋体" w:cs="宋体"/>
                <w:color w:val="222222"/>
                <w:sz w:val="24"/>
                <w:szCs w:val="24"/>
              </w:rPr>
            </w:pPr>
            <w:r w:rsidRPr="00B6630D">
              <w:rPr>
                <w:rFonts w:ascii="宋体" w:eastAsia="宋体" w:hAnsi="宋体" w:cs="宋体" w:hint="eastAsia"/>
                <w:color w:val="222222"/>
                <w:sz w:val="24"/>
                <w:szCs w:val="24"/>
              </w:rPr>
              <w:t>5、硬盘，256G SSD</w:t>
            </w:r>
          </w:p>
          <w:p w:rsidR="00A74CA1" w:rsidRPr="00B6630D" w:rsidRDefault="00A74CA1" w:rsidP="00A74CA1">
            <w:pPr>
              <w:shd w:val="clear" w:color="auto" w:fill="FFFFFF"/>
              <w:adjustRightInd/>
              <w:snapToGrid/>
              <w:spacing w:after="0" w:line="440" w:lineRule="atLeast"/>
              <w:ind w:left="360" w:hanging="360"/>
              <w:rPr>
                <w:rFonts w:ascii="宋体" w:eastAsia="宋体" w:hAnsi="宋体" w:cs="宋体"/>
                <w:sz w:val="24"/>
                <w:szCs w:val="24"/>
              </w:rPr>
            </w:pPr>
            <w:r>
              <w:rPr>
                <w:rFonts w:ascii="宋体" w:eastAsia="宋体" w:hAnsi="宋体" w:cs="宋体" w:hint="eastAsia"/>
                <w:sz w:val="24"/>
                <w:szCs w:val="24"/>
              </w:rPr>
              <w:t>6</w:t>
            </w:r>
            <w:r w:rsidRPr="00B6630D">
              <w:rPr>
                <w:rFonts w:ascii="宋体" w:eastAsia="宋体" w:hAnsi="宋体" w:cs="宋体" w:hint="eastAsia"/>
                <w:sz w:val="24"/>
                <w:szCs w:val="24"/>
              </w:rPr>
              <w:t xml:space="preserve">、系统 </w:t>
            </w:r>
            <w:r w:rsidRPr="00B6630D">
              <w:rPr>
                <w:rFonts w:ascii="宋体" w:eastAsia="宋体" w:hAnsi="宋体" w:hint="eastAsia"/>
                <w:sz w:val="24"/>
                <w:szCs w:val="24"/>
              </w:rPr>
              <w:t>能够安装Winodws 7 64位操作系统</w:t>
            </w:r>
          </w:p>
          <w:p w:rsidR="00A74CA1" w:rsidRPr="00B6630D" w:rsidRDefault="00A74CA1" w:rsidP="00A74CA1">
            <w:pPr>
              <w:shd w:val="clear" w:color="auto" w:fill="FFFFFF"/>
              <w:adjustRightInd/>
              <w:snapToGrid/>
              <w:spacing w:after="0" w:line="440" w:lineRule="atLeast"/>
              <w:ind w:left="360" w:hanging="360"/>
              <w:rPr>
                <w:rFonts w:ascii="宋体" w:eastAsia="宋体" w:hAnsi="宋体" w:cs="宋体"/>
                <w:sz w:val="24"/>
                <w:szCs w:val="24"/>
              </w:rPr>
            </w:pPr>
            <w:r>
              <w:rPr>
                <w:rFonts w:ascii="宋体" w:eastAsia="宋体" w:hAnsi="宋体" w:cs="宋体" w:hint="eastAsia"/>
                <w:color w:val="222222"/>
                <w:sz w:val="24"/>
                <w:szCs w:val="24"/>
              </w:rPr>
              <w:t>7</w:t>
            </w:r>
            <w:r w:rsidRPr="00B6630D">
              <w:rPr>
                <w:rFonts w:ascii="宋体" w:eastAsia="宋体" w:hAnsi="宋体" w:cs="宋体" w:hint="eastAsia"/>
                <w:color w:val="222222"/>
                <w:sz w:val="24"/>
                <w:szCs w:val="24"/>
              </w:rPr>
              <w:t>、不需配置光驱</w:t>
            </w:r>
          </w:p>
          <w:p w:rsidR="004A385E" w:rsidRPr="00317BEC" w:rsidRDefault="00A74CA1" w:rsidP="001B5DCD">
            <w:pPr>
              <w:rPr>
                <w:rFonts w:ascii="Times New Roman" w:eastAsia="仿宋" w:hAnsi="Times New Roman"/>
                <w:sz w:val="24"/>
              </w:rPr>
            </w:pPr>
            <w:r>
              <w:rPr>
                <w:rFonts w:ascii="宋体" w:eastAsia="宋体" w:hAnsi="宋体" w:cs="宋体" w:hint="eastAsia"/>
                <w:color w:val="222222"/>
                <w:sz w:val="24"/>
                <w:szCs w:val="24"/>
              </w:rPr>
              <w:t>8</w:t>
            </w:r>
            <w:r w:rsidRPr="00B6630D">
              <w:rPr>
                <w:rFonts w:ascii="宋体" w:eastAsia="宋体" w:hAnsi="宋体" w:cs="宋体" w:hint="eastAsia"/>
                <w:color w:val="222222"/>
                <w:sz w:val="24"/>
                <w:szCs w:val="24"/>
              </w:rPr>
              <w:t>、需提供</w:t>
            </w:r>
            <w:r w:rsidR="001B5DCD">
              <w:rPr>
                <w:rFonts w:ascii="宋体" w:eastAsia="宋体" w:hAnsi="宋体" w:cs="宋体" w:hint="eastAsia"/>
                <w:color w:val="222222"/>
                <w:sz w:val="24"/>
                <w:szCs w:val="24"/>
              </w:rPr>
              <w:t>稳定</w:t>
            </w:r>
            <w:r w:rsidR="00672904">
              <w:rPr>
                <w:rFonts w:ascii="宋体" w:eastAsia="宋体" w:hAnsi="宋体" w:cs="宋体" w:hint="eastAsia"/>
                <w:color w:val="222222"/>
                <w:sz w:val="24"/>
                <w:szCs w:val="24"/>
              </w:rPr>
              <w:t>版</w:t>
            </w:r>
            <w:r w:rsidR="001B5DCD">
              <w:rPr>
                <w:rFonts w:ascii="宋体" w:eastAsia="宋体" w:hAnsi="宋体" w:cs="宋体" w:hint="eastAsia"/>
                <w:color w:val="222222"/>
                <w:sz w:val="24"/>
                <w:szCs w:val="24"/>
              </w:rPr>
              <w:t>的局域</w:t>
            </w:r>
            <w:r w:rsidRPr="00B6630D">
              <w:rPr>
                <w:rFonts w:ascii="宋体" w:eastAsia="宋体" w:hAnsi="宋体" w:cs="宋体" w:hint="eastAsia"/>
                <w:color w:val="222222"/>
                <w:sz w:val="24"/>
                <w:szCs w:val="24"/>
              </w:rPr>
              <w:t>网络同传软件</w:t>
            </w:r>
          </w:p>
        </w:tc>
        <w:tc>
          <w:tcPr>
            <w:tcW w:w="820" w:type="dxa"/>
            <w:vAlign w:val="center"/>
          </w:tcPr>
          <w:p w:rsidR="004A385E" w:rsidRPr="00317BEC" w:rsidRDefault="00682F27" w:rsidP="0025738C">
            <w:pPr>
              <w:jc w:val="center"/>
              <w:rPr>
                <w:rFonts w:ascii="Times New Roman" w:eastAsia="仿宋" w:hAnsi="Times New Roman"/>
                <w:sz w:val="24"/>
              </w:rPr>
            </w:pPr>
            <w:r>
              <w:rPr>
                <w:rFonts w:ascii="Times New Roman" w:eastAsia="仿宋" w:hAnsi="Times New Roman" w:hint="eastAsia"/>
                <w:sz w:val="24"/>
              </w:rPr>
              <w:lastRenderedPageBreak/>
              <w:t>31</w:t>
            </w:r>
          </w:p>
        </w:tc>
        <w:tc>
          <w:tcPr>
            <w:tcW w:w="1023" w:type="dxa"/>
            <w:vAlign w:val="center"/>
          </w:tcPr>
          <w:p w:rsidR="004A385E" w:rsidRPr="00317BEC" w:rsidRDefault="004A385E" w:rsidP="0025738C">
            <w:pPr>
              <w:jc w:val="center"/>
              <w:rPr>
                <w:rFonts w:ascii="Times New Roman" w:eastAsia="仿宋" w:hAnsi="Times New Roman"/>
                <w:sz w:val="24"/>
              </w:rPr>
            </w:pPr>
            <w:r>
              <w:rPr>
                <w:rFonts w:ascii="Times New Roman" w:eastAsia="仿宋" w:hAnsi="Times New Roman" w:hint="eastAsia"/>
                <w:sz w:val="24"/>
              </w:rPr>
              <w:t>套</w:t>
            </w:r>
          </w:p>
        </w:tc>
        <w:tc>
          <w:tcPr>
            <w:tcW w:w="850" w:type="dxa"/>
            <w:vAlign w:val="center"/>
          </w:tcPr>
          <w:p w:rsidR="004A385E" w:rsidRPr="00317BEC" w:rsidRDefault="004A385E" w:rsidP="0025738C">
            <w:pPr>
              <w:jc w:val="center"/>
              <w:rPr>
                <w:rFonts w:ascii="Times New Roman" w:eastAsia="仿宋" w:hAnsi="Times New Roman"/>
                <w:sz w:val="24"/>
              </w:rPr>
            </w:pPr>
          </w:p>
        </w:tc>
        <w:tc>
          <w:tcPr>
            <w:tcW w:w="851" w:type="dxa"/>
            <w:vAlign w:val="center"/>
          </w:tcPr>
          <w:p w:rsidR="004A385E" w:rsidRPr="00317BEC" w:rsidRDefault="004A385E" w:rsidP="0025738C">
            <w:pPr>
              <w:jc w:val="center"/>
              <w:rPr>
                <w:rFonts w:ascii="Times New Roman" w:eastAsia="仿宋" w:hAnsi="Times New Roman"/>
                <w:sz w:val="24"/>
              </w:rPr>
            </w:pPr>
          </w:p>
        </w:tc>
      </w:tr>
      <w:tr w:rsidR="004A385E" w:rsidRPr="00751BC1" w:rsidTr="004A385E">
        <w:trPr>
          <w:trHeight w:val="468"/>
        </w:trPr>
        <w:tc>
          <w:tcPr>
            <w:tcW w:w="720" w:type="dxa"/>
            <w:vAlign w:val="center"/>
          </w:tcPr>
          <w:p w:rsidR="004A385E" w:rsidRPr="00317BEC" w:rsidRDefault="004A385E" w:rsidP="0025738C">
            <w:pPr>
              <w:jc w:val="center"/>
              <w:rPr>
                <w:rFonts w:ascii="Times New Roman" w:eastAsia="仿宋" w:hAnsi="Times New Roman"/>
                <w:sz w:val="24"/>
              </w:rPr>
            </w:pPr>
            <w:r w:rsidRPr="00317BEC">
              <w:rPr>
                <w:rFonts w:ascii="Times New Roman" w:eastAsia="仿宋" w:hAnsi="Times New Roman" w:hint="eastAsia"/>
                <w:sz w:val="24"/>
              </w:rPr>
              <w:lastRenderedPageBreak/>
              <w:t>2</w:t>
            </w:r>
          </w:p>
        </w:tc>
        <w:tc>
          <w:tcPr>
            <w:tcW w:w="2115" w:type="dxa"/>
            <w:vAlign w:val="center"/>
          </w:tcPr>
          <w:p w:rsidR="004A385E" w:rsidRPr="00FC23E7" w:rsidRDefault="00682F27" w:rsidP="0025738C">
            <w:pPr>
              <w:jc w:val="center"/>
              <w:rPr>
                <w:rFonts w:ascii="Times New Roman" w:eastAsia="仿宋" w:hAnsi="Times New Roman"/>
                <w:sz w:val="24"/>
              </w:rPr>
            </w:pPr>
            <w:r>
              <w:rPr>
                <w:rFonts w:ascii="宋体" w:hAnsi="宋体" w:cs="宋体" w:hint="eastAsia"/>
                <w:color w:val="000000"/>
                <w:szCs w:val="21"/>
              </w:rPr>
              <w:t>声像制作处理系统</w:t>
            </w:r>
          </w:p>
        </w:tc>
        <w:tc>
          <w:tcPr>
            <w:tcW w:w="2552" w:type="dxa"/>
            <w:vAlign w:val="center"/>
          </w:tcPr>
          <w:p w:rsidR="004A385E" w:rsidRPr="007B2662" w:rsidRDefault="007B2662" w:rsidP="0025738C">
            <w:pPr>
              <w:jc w:val="center"/>
              <w:rPr>
                <w:rFonts w:ascii="宋体" w:eastAsia="宋体" w:hAnsi="宋体"/>
                <w:sz w:val="24"/>
              </w:rPr>
            </w:pPr>
            <w:r w:rsidRPr="007B2662">
              <w:rPr>
                <w:rFonts w:ascii="宋体" w:eastAsia="宋体" w:hAnsi="宋体" w:hint="eastAsia"/>
                <w:sz w:val="24"/>
              </w:rPr>
              <w:t>可执行常见的声像制作处理的软件系统</w:t>
            </w:r>
          </w:p>
        </w:tc>
        <w:tc>
          <w:tcPr>
            <w:tcW w:w="820" w:type="dxa"/>
            <w:vAlign w:val="center"/>
          </w:tcPr>
          <w:p w:rsidR="004A385E" w:rsidRPr="00317BEC" w:rsidRDefault="004A385E" w:rsidP="0025738C">
            <w:pPr>
              <w:jc w:val="center"/>
              <w:rPr>
                <w:rFonts w:ascii="Times New Roman" w:eastAsia="仿宋" w:hAnsi="Times New Roman"/>
                <w:sz w:val="24"/>
              </w:rPr>
            </w:pPr>
            <w:r>
              <w:rPr>
                <w:rFonts w:ascii="Times New Roman" w:eastAsia="仿宋" w:hAnsi="Times New Roman" w:hint="eastAsia"/>
                <w:sz w:val="24"/>
              </w:rPr>
              <w:t>6</w:t>
            </w:r>
          </w:p>
        </w:tc>
        <w:tc>
          <w:tcPr>
            <w:tcW w:w="1023" w:type="dxa"/>
            <w:vAlign w:val="center"/>
          </w:tcPr>
          <w:p w:rsidR="004A385E" w:rsidRPr="00317BEC" w:rsidRDefault="004A385E" w:rsidP="0025738C">
            <w:pPr>
              <w:jc w:val="center"/>
              <w:rPr>
                <w:rFonts w:ascii="Times New Roman" w:eastAsia="仿宋" w:hAnsi="Times New Roman"/>
                <w:sz w:val="24"/>
              </w:rPr>
            </w:pPr>
            <w:r>
              <w:rPr>
                <w:rFonts w:ascii="Times New Roman" w:eastAsia="仿宋" w:hAnsi="Times New Roman" w:hint="eastAsia"/>
                <w:sz w:val="24"/>
              </w:rPr>
              <w:t>套</w:t>
            </w:r>
          </w:p>
        </w:tc>
        <w:tc>
          <w:tcPr>
            <w:tcW w:w="850" w:type="dxa"/>
            <w:vAlign w:val="center"/>
          </w:tcPr>
          <w:p w:rsidR="004A385E" w:rsidRPr="00317BEC" w:rsidRDefault="004A385E" w:rsidP="0025738C">
            <w:pPr>
              <w:jc w:val="center"/>
              <w:rPr>
                <w:rFonts w:ascii="Times New Roman" w:eastAsia="仿宋" w:hAnsi="Times New Roman"/>
                <w:sz w:val="24"/>
              </w:rPr>
            </w:pPr>
          </w:p>
        </w:tc>
        <w:tc>
          <w:tcPr>
            <w:tcW w:w="851" w:type="dxa"/>
            <w:vAlign w:val="center"/>
          </w:tcPr>
          <w:p w:rsidR="004A385E" w:rsidRPr="00317BEC" w:rsidRDefault="004A385E" w:rsidP="0025738C">
            <w:pPr>
              <w:jc w:val="center"/>
              <w:rPr>
                <w:rFonts w:ascii="Times New Roman" w:eastAsia="仿宋" w:hAnsi="Times New Roman"/>
                <w:sz w:val="24"/>
              </w:rPr>
            </w:pPr>
          </w:p>
        </w:tc>
      </w:tr>
      <w:tr w:rsidR="004A385E" w:rsidRPr="00751BC1" w:rsidTr="004A385E">
        <w:trPr>
          <w:cantSplit/>
          <w:trHeight w:val="754"/>
        </w:trPr>
        <w:tc>
          <w:tcPr>
            <w:tcW w:w="8931" w:type="dxa"/>
            <w:gridSpan w:val="7"/>
            <w:vAlign w:val="center"/>
          </w:tcPr>
          <w:p w:rsidR="004A385E" w:rsidRPr="00317BEC" w:rsidRDefault="004A385E" w:rsidP="0025738C">
            <w:pPr>
              <w:rPr>
                <w:rFonts w:ascii="Times New Roman" w:eastAsia="仿宋" w:hAnsi="Times New Roman"/>
                <w:sz w:val="24"/>
              </w:rPr>
            </w:pPr>
            <w:r w:rsidRPr="00317BEC">
              <w:rPr>
                <w:rFonts w:ascii="Times New Roman" w:eastAsia="仿宋" w:hAnsi="Times New Roman"/>
                <w:sz w:val="24"/>
              </w:rPr>
              <w:t>备注：</w:t>
            </w:r>
          </w:p>
        </w:tc>
      </w:tr>
    </w:tbl>
    <w:p w:rsidR="006F5E08" w:rsidRPr="00D8050A" w:rsidRDefault="006F5E08" w:rsidP="006F5E08">
      <w:pPr>
        <w:adjustRightInd/>
        <w:snapToGrid/>
        <w:spacing w:after="0" w:line="440" w:lineRule="atLeast"/>
        <w:ind w:firstLine="560"/>
        <w:rPr>
          <w:rFonts w:ascii="宋体" w:eastAsia="宋体" w:hAnsi="宋体" w:cs="宋体"/>
          <w:color w:val="333333"/>
          <w:sz w:val="24"/>
          <w:szCs w:val="24"/>
        </w:rPr>
      </w:pPr>
      <w:r w:rsidRPr="00D8050A">
        <w:rPr>
          <w:rFonts w:ascii="宋体" w:eastAsia="宋体" w:hAnsi="宋体" w:cs="宋体" w:hint="eastAsia"/>
          <w:color w:val="222222"/>
          <w:sz w:val="24"/>
          <w:szCs w:val="24"/>
        </w:rPr>
        <w:t> </w:t>
      </w:r>
    </w:p>
    <w:p w:rsidR="006F5E08" w:rsidRPr="00D8050A" w:rsidRDefault="006F5E08" w:rsidP="006F5E08">
      <w:pPr>
        <w:adjustRightInd/>
        <w:snapToGrid/>
        <w:spacing w:after="0" w:line="440" w:lineRule="atLeast"/>
        <w:ind w:firstLine="422"/>
        <w:rPr>
          <w:rFonts w:ascii="宋体" w:eastAsia="宋体" w:hAnsi="宋体" w:cs="宋体"/>
          <w:color w:val="333333"/>
          <w:sz w:val="24"/>
          <w:szCs w:val="24"/>
        </w:rPr>
      </w:pPr>
      <w:r w:rsidRPr="00D8050A">
        <w:rPr>
          <w:rFonts w:ascii="宋体" w:eastAsia="宋体" w:hAnsi="宋体" w:cs="宋体" w:hint="eastAsia"/>
          <w:b/>
          <w:bCs/>
          <w:color w:val="222222"/>
          <w:sz w:val="24"/>
          <w:szCs w:val="24"/>
        </w:rPr>
        <w:t>以上价格为综合报价，包含设计、制作、运输、安装、调试、税金、售后服务费等一切费用。</w:t>
      </w:r>
    </w:p>
    <w:p w:rsidR="006F5E08" w:rsidRPr="00D8050A" w:rsidRDefault="006F5E08" w:rsidP="00791BBD">
      <w:pPr>
        <w:adjustRightInd/>
        <w:snapToGrid/>
        <w:spacing w:after="0" w:line="440" w:lineRule="atLeast"/>
        <w:ind w:firstLine="422"/>
        <w:rPr>
          <w:rFonts w:ascii="宋体" w:eastAsia="宋体" w:hAnsi="宋体" w:cs="宋体"/>
          <w:color w:val="333333"/>
          <w:sz w:val="24"/>
          <w:szCs w:val="24"/>
        </w:rPr>
      </w:pPr>
      <w:r w:rsidRPr="00D8050A">
        <w:rPr>
          <w:rFonts w:ascii="宋体" w:eastAsia="宋体" w:hAnsi="宋体" w:cs="宋体" w:hint="eastAsia"/>
          <w:b/>
          <w:bCs/>
          <w:color w:val="222222"/>
          <w:sz w:val="24"/>
          <w:szCs w:val="24"/>
        </w:rPr>
        <w:t>文章：财务资产</w:t>
      </w:r>
      <w:r w:rsidR="00791BBD">
        <w:rPr>
          <w:rFonts w:ascii="宋体" w:eastAsia="宋体" w:hAnsi="宋体" w:cs="宋体" w:hint="eastAsia"/>
          <w:b/>
          <w:bCs/>
          <w:color w:val="222222"/>
          <w:sz w:val="24"/>
          <w:szCs w:val="24"/>
        </w:rPr>
        <w:t>处</w:t>
      </w:r>
      <w:r w:rsidRPr="00D8050A">
        <w:rPr>
          <w:rFonts w:ascii="宋体" w:eastAsia="宋体" w:hAnsi="宋体" w:cs="宋体" w:hint="eastAsia"/>
          <w:b/>
          <w:bCs/>
          <w:color w:val="222222"/>
          <w:sz w:val="24"/>
          <w:szCs w:val="24"/>
        </w:rPr>
        <w:t>  编辑：</w:t>
      </w:r>
      <w:r w:rsidR="00791BBD">
        <w:rPr>
          <w:rFonts w:ascii="宋体" w:eastAsia="宋体" w:hAnsi="宋体" w:cs="宋体" w:hint="eastAsia"/>
          <w:b/>
          <w:bCs/>
          <w:color w:val="222222"/>
          <w:sz w:val="24"/>
          <w:szCs w:val="24"/>
        </w:rPr>
        <w:t xml:space="preserve">徐智超   </w:t>
      </w:r>
      <w:r w:rsidRPr="00D8050A">
        <w:rPr>
          <w:rFonts w:ascii="宋体" w:eastAsia="宋体" w:hAnsi="宋体" w:cs="宋体" w:hint="eastAsia"/>
          <w:b/>
          <w:bCs/>
          <w:color w:val="222222"/>
          <w:sz w:val="24"/>
          <w:szCs w:val="24"/>
        </w:rPr>
        <w:t xml:space="preserve"> 发布：</w:t>
      </w:r>
      <w:r w:rsidR="00791BBD">
        <w:rPr>
          <w:rFonts w:ascii="宋体" w:eastAsia="宋体" w:hAnsi="宋体" w:cs="宋体" w:hint="eastAsia"/>
          <w:b/>
          <w:bCs/>
          <w:color w:val="222222"/>
          <w:sz w:val="24"/>
          <w:szCs w:val="24"/>
        </w:rPr>
        <w:t>徐智超</w:t>
      </w:r>
      <w:r w:rsidRPr="00D8050A">
        <w:rPr>
          <w:rFonts w:ascii="宋体" w:eastAsia="宋体" w:hAnsi="宋体" w:cs="宋体" w:hint="eastAsia"/>
          <w:color w:val="222222"/>
          <w:sz w:val="24"/>
          <w:szCs w:val="24"/>
        </w:rPr>
        <w:t>   </w:t>
      </w:r>
    </w:p>
    <w:p w:rsidR="00B04F0E" w:rsidRPr="00D8050A" w:rsidRDefault="006F5E08" w:rsidP="00B04F0E">
      <w:pPr>
        <w:adjustRightInd/>
        <w:snapToGrid/>
        <w:spacing w:after="0" w:line="440" w:lineRule="atLeast"/>
        <w:ind w:firstLine="3675"/>
        <w:rPr>
          <w:rFonts w:ascii="宋体" w:eastAsia="宋体" w:hAnsi="宋体" w:cs="宋体"/>
          <w:color w:val="222222"/>
          <w:sz w:val="24"/>
          <w:szCs w:val="24"/>
        </w:rPr>
      </w:pPr>
      <w:r w:rsidRPr="00D8050A">
        <w:rPr>
          <w:rFonts w:ascii="宋体" w:eastAsia="宋体" w:hAnsi="宋体" w:cs="宋体" w:hint="eastAsia"/>
          <w:color w:val="222222"/>
          <w:sz w:val="24"/>
          <w:szCs w:val="24"/>
        </w:rPr>
        <w:t>                                                                          </w:t>
      </w:r>
    </w:p>
    <w:p w:rsidR="006F5E08" w:rsidRPr="00D8050A" w:rsidRDefault="00B04F0E" w:rsidP="006F5E08">
      <w:pPr>
        <w:adjustRightInd/>
        <w:snapToGrid/>
        <w:spacing w:after="0" w:line="440" w:lineRule="atLeast"/>
        <w:ind w:firstLine="3780"/>
        <w:rPr>
          <w:rFonts w:ascii="宋体" w:eastAsia="宋体" w:hAnsi="宋体" w:cs="宋体"/>
          <w:color w:val="333333"/>
          <w:sz w:val="24"/>
          <w:szCs w:val="24"/>
        </w:rPr>
      </w:pPr>
      <w:r>
        <w:rPr>
          <w:rFonts w:ascii="宋体" w:eastAsia="宋体" w:hAnsi="宋体" w:cs="宋体" w:hint="eastAsia"/>
          <w:color w:val="222222"/>
          <w:sz w:val="24"/>
          <w:szCs w:val="24"/>
        </w:rPr>
        <w:t>         </w:t>
      </w:r>
      <w:r w:rsidR="006F5E08" w:rsidRPr="00D8050A">
        <w:rPr>
          <w:rFonts w:ascii="宋体" w:eastAsia="宋体" w:hAnsi="宋体" w:cs="宋体" w:hint="eastAsia"/>
          <w:color w:val="222222"/>
          <w:sz w:val="24"/>
          <w:szCs w:val="24"/>
        </w:rPr>
        <w:t>  财务资产</w:t>
      </w:r>
      <w:r w:rsidR="00791BBD">
        <w:rPr>
          <w:rFonts w:ascii="宋体" w:eastAsia="宋体" w:hAnsi="宋体" w:cs="宋体" w:hint="eastAsia"/>
          <w:color w:val="222222"/>
          <w:sz w:val="24"/>
          <w:szCs w:val="24"/>
        </w:rPr>
        <w:t>处</w:t>
      </w:r>
    </w:p>
    <w:p w:rsidR="008B656B" w:rsidRDefault="00B04F0E">
      <w:r>
        <w:rPr>
          <w:rFonts w:hint="eastAsia"/>
        </w:rPr>
        <w:t xml:space="preserve">                                                         2017</w:t>
      </w:r>
      <w:r>
        <w:rPr>
          <w:rFonts w:hint="eastAsia"/>
        </w:rPr>
        <w:t>年</w:t>
      </w:r>
      <w:r>
        <w:rPr>
          <w:rFonts w:hint="eastAsia"/>
        </w:rPr>
        <w:t>10</w:t>
      </w:r>
      <w:r>
        <w:rPr>
          <w:rFonts w:hint="eastAsia"/>
        </w:rPr>
        <w:t>月</w:t>
      </w:r>
      <w:r>
        <w:rPr>
          <w:rFonts w:hint="eastAsia"/>
        </w:rPr>
        <w:t>12</w:t>
      </w:r>
      <w:r>
        <w:rPr>
          <w:rFonts w:hint="eastAsia"/>
        </w:rPr>
        <w:t>日</w:t>
      </w:r>
    </w:p>
    <w:sectPr w:rsidR="008B656B" w:rsidSect="008B65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715" w:rsidRDefault="00802715" w:rsidP="00435E36">
      <w:pPr>
        <w:spacing w:after="0"/>
      </w:pPr>
      <w:r>
        <w:separator/>
      </w:r>
    </w:p>
  </w:endnote>
  <w:endnote w:type="continuationSeparator" w:id="0">
    <w:p w:rsidR="00802715" w:rsidRDefault="00802715" w:rsidP="00435E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715" w:rsidRDefault="00802715" w:rsidP="00435E36">
      <w:pPr>
        <w:spacing w:after="0"/>
      </w:pPr>
      <w:r>
        <w:separator/>
      </w:r>
    </w:p>
  </w:footnote>
  <w:footnote w:type="continuationSeparator" w:id="0">
    <w:p w:rsidR="00802715" w:rsidRDefault="00802715" w:rsidP="00435E3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5E08"/>
    <w:rsid w:val="00034033"/>
    <w:rsid w:val="00185782"/>
    <w:rsid w:val="001B5DCD"/>
    <w:rsid w:val="002C1E23"/>
    <w:rsid w:val="00341799"/>
    <w:rsid w:val="003928FD"/>
    <w:rsid w:val="003C6E2E"/>
    <w:rsid w:val="00435E36"/>
    <w:rsid w:val="004A385E"/>
    <w:rsid w:val="004F7CE6"/>
    <w:rsid w:val="005136BC"/>
    <w:rsid w:val="005C03F3"/>
    <w:rsid w:val="00660ABA"/>
    <w:rsid w:val="00672904"/>
    <w:rsid w:val="00682F27"/>
    <w:rsid w:val="00687698"/>
    <w:rsid w:val="006926B1"/>
    <w:rsid w:val="0069398E"/>
    <w:rsid w:val="006C1FBF"/>
    <w:rsid w:val="006F5E08"/>
    <w:rsid w:val="00757A9C"/>
    <w:rsid w:val="00791BBD"/>
    <w:rsid w:val="007B2662"/>
    <w:rsid w:val="00802715"/>
    <w:rsid w:val="00804FF1"/>
    <w:rsid w:val="00857F8A"/>
    <w:rsid w:val="008B656B"/>
    <w:rsid w:val="009647E7"/>
    <w:rsid w:val="00A74CA1"/>
    <w:rsid w:val="00AB0882"/>
    <w:rsid w:val="00B04F0E"/>
    <w:rsid w:val="00B6630D"/>
    <w:rsid w:val="00B70110"/>
    <w:rsid w:val="00B70F2E"/>
    <w:rsid w:val="00BA12C4"/>
    <w:rsid w:val="00CC572E"/>
    <w:rsid w:val="00E41667"/>
    <w:rsid w:val="00F27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E08"/>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6E2E"/>
    <w:rPr>
      <w:b/>
      <w:bCs/>
    </w:rPr>
  </w:style>
  <w:style w:type="paragraph" w:styleId="a4">
    <w:name w:val="List Paragraph"/>
    <w:basedOn w:val="a"/>
    <w:uiPriority w:val="34"/>
    <w:qFormat/>
    <w:rsid w:val="003C6E2E"/>
    <w:pPr>
      <w:widowControl w:val="0"/>
      <w:adjustRightInd/>
      <w:snapToGrid/>
      <w:spacing w:after="0"/>
      <w:ind w:firstLineChars="200" w:firstLine="420"/>
      <w:jc w:val="both"/>
    </w:pPr>
    <w:rPr>
      <w:rFonts w:ascii="Calibri" w:eastAsia="宋体" w:hAnsi="Calibri" w:cs="Times New Roman"/>
      <w:kern w:val="2"/>
      <w:sz w:val="21"/>
    </w:rPr>
  </w:style>
  <w:style w:type="paragraph" w:styleId="a5">
    <w:name w:val="header"/>
    <w:basedOn w:val="a"/>
    <w:link w:val="Char"/>
    <w:uiPriority w:val="99"/>
    <w:semiHidden/>
    <w:unhideWhenUsed/>
    <w:rsid w:val="00435E3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435E36"/>
    <w:rPr>
      <w:rFonts w:ascii="Tahoma" w:eastAsia="微软雅黑" w:hAnsi="Tahoma" w:cstheme="minorBidi"/>
      <w:sz w:val="18"/>
      <w:szCs w:val="18"/>
    </w:rPr>
  </w:style>
  <w:style w:type="paragraph" w:styleId="a6">
    <w:name w:val="footer"/>
    <w:basedOn w:val="a"/>
    <w:link w:val="Char0"/>
    <w:uiPriority w:val="99"/>
    <w:semiHidden/>
    <w:unhideWhenUsed/>
    <w:rsid w:val="00435E36"/>
    <w:pPr>
      <w:tabs>
        <w:tab w:val="center" w:pos="4153"/>
        <w:tab w:val="right" w:pos="8306"/>
      </w:tabs>
    </w:pPr>
    <w:rPr>
      <w:sz w:val="18"/>
      <w:szCs w:val="18"/>
    </w:rPr>
  </w:style>
  <w:style w:type="character" w:customStyle="1" w:styleId="Char0">
    <w:name w:val="页脚 Char"/>
    <w:basedOn w:val="a0"/>
    <w:link w:val="a6"/>
    <w:uiPriority w:val="99"/>
    <w:semiHidden/>
    <w:rsid w:val="00435E36"/>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1362</TotalTime>
  <Pages>4</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28</cp:revision>
  <dcterms:created xsi:type="dcterms:W3CDTF">2017-09-13T08:03:00Z</dcterms:created>
  <dcterms:modified xsi:type="dcterms:W3CDTF">2017-10-12T07:04:00Z</dcterms:modified>
</cp:coreProperties>
</file>