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于做好2020年度国家社会科学基金项目申报工作的通知</w:t>
      </w:r>
    </w:p>
    <w:bookmarkEnd w:id="0"/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各州市委宣传部理论科、党校科研处，省委党校、省社科院科研处，各高等院校科研（科技）处，省级有关单位科研管理部门：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《2020年度国家社会科学基金项目申报公告》（以下简称《公告》）已经在全国哲学社会科学工作办公室网站上发布。请将《公告》在本单位和部门网站上公布，并及时传达到有关科研人员。为做好项目申报工作，现就有关事项通知如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一、请各有关单位科研管理部门高度重视国家社科基金项目申报工作，加强组织领导，认真安排部署，广泛宣传动员，积极组织符合条件的专家学者申报项目。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申请人要深刻领会《公告》精神和要求，尤其是与往年不同的新要求和新变化，认真研究《课题指南》，准确把握立项导向，高度重视选题的科学性、论证的充分性和填写的规范性，对申报材料进行反复修改完善，确保课题申报质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申请单位要着力提高申报质量，适当控制申报数量，特别是要减少同类选题重复申报。要组织专家对申报课题设计论证材料进行咨询论证，将修改意见和建议及时反馈给申请人，指导申请人进行修改完善。要做好课题申报资格审查和形式审查工作。认真审查申请人是否具备相应的申报资格，课题组成员是否符合要求，团队成员组成是否具有竞争优势；《申请书》格式内容填写是否完整、准确、规范，申请人和课题组成员是否签字，申请人所在单位是否填写审核意见并盖章等；《活页》与《申请书》项目名称是否一致，论证内容是否透露个人信息或相关背景资料；字体、字号、行距、排版是否规范、统一等内容，切实做好管理和服务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强化质量意识，增强项目申报的竞争性。各单位科研管理部门要根据专家对申报课题选题、设计论证、研究团队、文本制作等提出的评价意见，综合分析各方面情况，对本单位申报项目作A、B、C三个等次排序。各等次的比例由各单位自行确定，A等次可低于但不超过申报总数的50%。申报项目较多的单位，可先按学科分类，再依据推荐等次排序，申报项目较少的单位，可直接按推荐等次排序。推荐等次要在《2020年度国家社会科学基金项目申报清单》相应栏目明确标注。推荐等次只作为申报项目质量的比对参考，不作为确定报送项目的主要依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2020年度国家社科基金项目继续实行限额申报。在下达指标范围内，我办将组织专家分学科组对申报项目活页进行会议预评审，按得票高低确定上报项目名单。确定上报项目坚持质量优先、择优推荐的原则，同时与各单位上年度项目申报数、立项数、立项率，以及学科优势等挂钩，不搞简单平衡。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六、课题申报所需的《国家社会科学基金项目申请书》《国家社会科学基金项目课题论证活页》和《国家社会科学基金项目申报数据代码表》等材料，申报者直接从云南哲学社会科学规划网（http://www.ynpopss.gov.cn)“通知通告”栏中本通知所附“相关材料下载”处下载。《申请书》采用计算机填写，A3纸双面印制，中缝装订，经所在单位审查盖章后，统一报送我办。省社科规划办不直接受理个人申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七、申报数据录入一律采用《国家社会科学基金项目申报管理信息系统》。请各单位认真做好项目申报数据录入和申报材料汇总报送等工作，确保数据录入准确和报送材料完整。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八、申报材料分两次报送我办。</w:t>
      </w:r>
      <w:r>
        <w:rPr>
          <w:rFonts w:hint="eastAsia" w:ascii="仿宋" w:hAnsi="仿宋" w:eastAsia="仿宋" w:cs="仿宋"/>
          <w:sz w:val="32"/>
          <w:szCs w:val="32"/>
        </w:rPr>
        <w:t>第一次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2月3日前</w:t>
      </w:r>
      <w:r>
        <w:rPr>
          <w:rFonts w:hint="eastAsia" w:ascii="仿宋" w:hAnsi="仿宋" w:eastAsia="仿宋" w:cs="仿宋"/>
          <w:sz w:val="32"/>
          <w:szCs w:val="32"/>
        </w:rPr>
        <w:t>）报送的材料包括：1.审查合格的《申请书》1份；2.《活页》一式7份（《活页》夹在《申请书》内）；3.项目申报清单纸质版和电子版（登录云南哲学社会科学规划网 “通知通告”栏中本通知所附“相关材料下载”处下载）。2020年度省内申报项目预评审时间暂定在</w:t>
      </w:r>
      <w:r>
        <w:rPr>
          <w:rFonts w:hint="eastAsia" w:ascii="仿宋" w:hAnsi="仿宋" w:eastAsia="仿宋" w:cs="仿宋"/>
          <w:sz w:val="32"/>
          <w:szCs w:val="32"/>
        </w:rPr>
        <w:t>2020年2月6日。第二次（2月11日前</w:t>
      </w:r>
      <w:r>
        <w:rPr>
          <w:rFonts w:hint="eastAsia" w:ascii="仿宋" w:hAnsi="仿宋" w:eastAsia="仿宋" w:cs="仿宋"/>
          <w:sz w:val="32"/>
          <w:szCs w:val="32"/>
        </w:rPr>
        <w:t>）报送的材料包括：1.通过预评审的项目《申请书》和《活页》各一式6份；2.《申请书》电子版（以</w:t>
      </w:r>
      <w:r>
        <w:rPr>
          <w:rFonts w:hint="eastAsia" w:ascii="仿宋" w:hAnsi="仿宋" w:eastAsia="仿宋" w:cs="仿宋"/>
          <w:sz w:val="32"/>
          <w:szCs w:val="32"/>
        </w:rPr>
        <w:t>课题申请人名字命名</w:t>
      </w:r>
      <w:r>
        <w:rPr>
          <w:rFonts w:hint="eastAsia" w:ascii="仿宋" w:hAnsi="仿宋" w:eastAsia="仿宋" w:cs="仿宋"/>
          <w:sz w:val="32"/>
          <w:szCs w:val="32"/>
        </w:rPr>
        <w:t>，存为WORD2003版）；3.用《国家社会科学基金项目申报管理信息系统》汇总的《申请书》中“数据表”数据（即为xmsbsj.dbf文件，报送后非经我办同意，一律不得修改《申请书》和申报数据）；4.项目申报清单纸质版1份和电子版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九、请各单位务必于规定时间前将申报材料报送我办，逾期不予受理。在组织申报过程中若有问题，请及时与省社科工作办联系咨询。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附件：2020年度国家社会科学基金项目申报公告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"http://www.npopss-cn.gov.cn/n1/2019/1220/c219469-31516101.html"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http://www.npopss-cn.gov.cn/n1/2019/1220/c219469-31516101.html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及相关申报材料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联 系 人：赵聆彤、李晓辉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联系电话：0871-63992038、63992039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"mailto:ynskghb@sina.com"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ynskghb@sina.com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地  址：昆明市广福路8号省委宣传部社科工作办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邮  编：650228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附件1-国家社会科学基金项目2020年度课题指南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"http://cms.yunnan.cn/uploadfile/ynpopss/2019/1226/20191226035642183.doc"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/uploadfile/ynpopss/2019/1226/20191226035642183.doc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附件2-2020年国家社会科学基金项目申请书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"http://cms.yunnan.cn/uploadfile/ynpopss/2019/1226/20191226035642157.doc"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/uploadfile/ynpopss/2019/1226/20191226035642157.doc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附件3-2020年度国家社会科学基金项目申请书《课题论证》活页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"http://www.ynpopss.gov.cn/uploadfile/ynpopss/2019/1226/20191226035642806.doc"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/uploadfile/ynpopss/2019/1226/20191226035642806.doc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附件4-国家社科基金项目申报数据代码表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"http://www.ynpopss.gov.cn/uploadfile/ynpopss/2019/1226/20191226035642920.xls"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/uploadfile/ynpopss/2019/1226/20191226035642920.xls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附件5-2020年度国家社会科学基金项目申报清单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"http://www.ynpopss.gov.cn/uploadfile/ynpopss/2019/1226/20191226035642333.xls"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/uploadfile/ynpopss/2019/1226/20191226035642333.xls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8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2019-12-28T06:08:47Z</dcterms:created>
  <dc:creator>ww</dc:creator>
  <cp:lastModifiedBy>11</cp:lastModifiedBy>
  <dcterms:modified xsi:type="dcterms:W3CDTF">2019-12-28T06:12:25Z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