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D6" w:rsidRPr="008D27BA" w:rsidRDefault="00EC08D6" w:rsidP="008D27BA">
      <w:pPr>
        <w:widowControl/>
        <w:shd w:val="clear" w:color="auto" w:fill="FFFFFF"/>
        <w:jc w:val="center"/>
        <w:rPr>
          <w:rFonts w:ascii="方正小标宋简体" w:eastAsia="方正小标宋简体" w:hAnsi="宋体" w:cs="宋体" w:hint="eastAsia"/>
          <w:color w:val="000000"/>
          <w:kern w:val="0"/>
          <w:sz w:val="44"/>
          <w:szCs w:val="44"/>
        </w:rPr>
      </w:pPr>
      <w:bookmarkStart w:id="0" w:name="_GoBack"/>
      <w:r w:rsidRPr="008D27BA">
        <w:rPr>
          <w:rFonts w:ascii="方正小标宋简体" w:eastAsia="方正小标宋简体" w:hAnsi="黑体" w:cs="宋体" w:hint="eastAsia"/>
          <w:color w:val="000000"/>
          <w:kern w:val="0"/>
          <w:sz w:val="44"/>
          <w:szCs w:val="44"/>
        </w:rPr>
        <w:t>2021年度云南省哲学社会科学规划项目（省社科研究基地项目）申报公告</w:t>
      </w:r>
    </w:p>
    <w:bookmarkEnd w:id="0"/>
    <w:p w:rsidR="00EC08D6" w:rsidRPr="00EC08D6" w:rsidRDefault="00EC08D6" w:rsidP="00EC08D6">
      <w:pPr>
        <w:widowControl/>
        <w:shd w:val="clear" w:color="auto" w:fill="FFFFFF"/>
        <w:rPr>
          <w:rFonts w:ascii="宋体" w:eastAsia="宋体" w:hAnsi="宋体" w:cs="宋体"/>
          <w:color w:val="000000"/>
          <w:kern w:val="0"/>
          <w:szCs w:val="21"/>
        </w:rPr>
      </w:pP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经中共云南省委宣传部批准，现予发布《云南省哲学社会科学规划项目（省社科研究基地项目）2021年度课题指南》（以下简称《课题指南》），并就做好项目申报工作有关事项公告如下。</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一、2021年度省社科规划项目、省社科研究基地项目同步申报，不再区分。各地各部门要高度重视申报工作，切实加强领导，认真安排部署，广泛宣传发动，积极组织申报。</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二、申请人要认真研究《课题指南》，准确把握立项方向和研究导向，结合个人研究专长进行申报。要特别注意选题的科学性、论证的充分性和填写的规范性。申报要求、申报条件和申报办法详见《课题指南》申报说明。</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三、2021年度省社科规划项目（省社科研究基地项目）实行限额申报。限额指标根据近三年各单位申报数、立项数、</w:t>
      </w:r>
      <w:proofErr w:type="gramStart"/>
      <w:r w:rsidRPr="008D27BA">
        <w:rPr>
          <w:rFonts w:ascii="仿宋" w:eastAsia="仿宋" w:hAnsi="仿宋" w:cs="宋体" w:hint="eastAsia"/>
          <w:color w:val="000000"/>
          <w:kern w:val="0"/>
          <w:sz w:val="32"/>
          <w:szCs w:val="32"/>
        </w:rPr>
        <w:t>结项率</w:t>
      </w:r>
      <w:proofErr w:type="gramEnd"/>
      <w:r w:rsidRPr="008D27BA">
        <w:rPr>
          <w:rFonts w:ascii="仿宋" w:eastAsia="仿宋" w:hAnsi="仿宋" w:cs="宋体" w:hint="eastAsia"/>
          <w:color w:val="000000"/>
          <w:kern w:val="0"/>
          <w:sz w:val="32"/>
          <w:szCs w:val="32"/>
        </w:rPr>
        <w:t>，特别是立项数测算得出（另发，未收到限额申报指标的单位最多申报3项）。各单位要在广泛动员、专家学者积极申报的基础上，坚持公开透明、客观公正、质量第一的原则，通过召开学术委员会会议、教授委员会会议等方式，按照一定程序，科学有效地择优推荐上报。各单位要着力在提高申报质量上下功夫，组织权威专家学者对上报项目进行</w:t>
      </w:r>
      <w:r w:rsidRPr="008D27BA">
        <w:rPr>
          <w:rFonts w:ascii="仿宋" w:eastAsia="仿宋" w:hAnsi="仿宋" w:cs="宋体" w:hint="eastAsia"/>
          <w:color w:val="000000"/>
          <w:kern w:val="0"/>
          <w:sz w:val="32"/>
          <w:szCs w:val="32"/>
        </w:rPr>
        <w:lastRenderedPageBreak/>
        <w:t>反复论证修改评审，特别要避免同类选题重复申报。本年度项目的立项数将直接影响各单位明年申报的限额指标。</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四、项目通过云南省哲学社会科学规划科研管理系统（kyglpt.ynpopss.gov.cn）进行网上申报，申报办法和流程以该系统提示为准。申请人在规定时间内登录该系统下载申报所需《云南省哲学社会科学规划项目（省社科研究基地项目）申请书》（以下简称《申请书》）及《云南省哲学社会科学规划项目（省社科研究基地项目）课题论证活页》（以下简称《活页》），按申报系统提示如实填写并上传电子文档。《申请书》《活页》只能以Office Word打开（若下载或上传过程中出现问题，可参阅系统首页“申报人常见问题”一栏中的《申请书填写/上传问题汇总》进行处理）。申报单位须在网络申报截止日之前对本单位申报材料进行在线审核确认，确保提交的《申请书》《活页》纸质版的信息与上</w:t>
      </w:r>
      <w:proofErr w:type="gramStart"/>
      <w:r w:rsidRPr="008D27BA">
        <w:rPr>
          <w:rFonts w:ascii="仿宋" w:eastAsia="仿宋" w:hAnsi="仿宋" w:cs="宋体" w:hint="eastAsia"/>
          <w:color w:val="000000"/>
          <w:kern w:val="0"/>
          <w:sz w:val="32"/>
          <w:szCs w:val="32"/>
        </w:rPr>
        <w:t>传系统</w:t>
      </w:r>
      <w:proofErr w:type="gramEnd"/>
      <w:r w:rsidRPr="008D27BA">
        <w:rPr>
          <w:rFonts w:ascii="仿宋" w:eastAsia="仿宋" w:hAnsi="仿宋" w:cs="宋体" w:hint="eastAsia"/>
          <w:color w:val="000000"/>
          <w:kern w:val="0"/>
          <w:sz w:val="32"/>
          <w:szCs w:val="32"/>
        </w:rPr>
        <w:t>电子版的信息完全一致，以免影响评审结果。</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五、申报材料经所在单位科研管理部门审查盖章后，按规定时间统一报送省社科工作办。要求报送的申报材料包括：1.审查合格的《申请书》1份、《活页》一式3份；2.系统自动生成并加盖本单位科研管理部门公章的《申报清单》纸质版1份。我办不直接受理个人申报。</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六、申报时间为2021年6月12日至7月20日。各单位科研管理部门务必在7月17日前，将申报材料分别报送</w:t>
      </w:r>
      <w:r w:rsidRPr="008D27BA">
        <w:rPr>
          <w:rFonts w:ascii="仿宋" w:eastAsia="仿宋" w:hAnsi="仿宋" w:cs="宋体" w:hint="eastAsia"/>
          <w:color w:val="000000"/>
          <w:kern w:val="0"/>
          <w:sz w:val="32"/>
          <w:szCs w:val="32"/>
        </w:rPr>
        <w:lastRenderedPageBreak/>
        <w:t>省社科工作办，邮寄材料务必在7月14日前以特快专递方式寄出（以邮戳为准），逾期不予受理。</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七、申请人必须始终坚持正确的政治方向，严肃政治纪律，严守保密规定。凡研究内容涉及民族宗教、国际关系等敏感问题、论证材料含有涉密信息的《申请书》《活页》，要按照保密工作要求，通过机要交换等规定程序报送，不得使用互联网传送，更不得上网宣传。</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八、各相关单位要以申报2021年度省社科规划项目（省社科研究基地项目）为契机，对2022年度国家社科基金项目申报提前谋划、提前部署，精准把握各项申报要求，全面提高申报质量、立项数量和立项率，为明年的申报工作打下坚实基础。</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九、未尽事宜，请</w:t>
      </w:r>
      <w:proofErr w:type="gramStart"/>
      <w:r w:rsidRPr="008D27BA">
        <w:rPr>
          <w:rFonts w:ascii="仿宋" w:eastAsia="仿宋" w:hAnsi="仿宋" w:cs="宋体" w:hint="eastAsia"/>
          <w:color w:val="000000"/>
          <w:kern w:val="0"/>
          <w:sz w:val="32"/>
          <w:szCs w:val="32"/>
        </w:rPr>
        <w:t>参阅省</w:t>
      </w:r>
      <w:proofErr w:type="gramEnd"/>
      <w:r w:rsidRPr="008D27BA">
        <w:rPr>
          <w:rFonts w:ascii="仿宋" w:eastAsia="仿宋" w:hAnsi="仿宋" w:cs="宋体" w:hint="eastAsia"/>
          <w:color w:val="000000"/>
          <w:kern w:val="0"/>
          <w:sz w:val="32"/>
          <w:szCs w:val="32"/>
        </w:rPr>
        <w:t>社科工作办新修订的《云南省哲学社会科学规划项目管理办法》。</w:t>
      </w:r>
    </w:p>
    <w:p w:rsidR="00EC08D6" w:rsidRPr="008D27BA" w:rsidRDefault="00EC08D6" w:rsidP="00EC08D6">
      <w:pPr>
        <w:widowControl/>
        <w:shd w:val="clear" w:color="auto" w:fill="FFFFFF"/>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在组织申报过程中若有问题，请各相关单位及时与省社科工作办联系咨询；申报人申报过程中的问题，请与各单位科研管理部门联系解决。</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联系电话：0871-63992038</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电子邮箱：ynskghb@sina.com</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通讯地址：昆明市西山区广福路8号省委宣传部省社科工作办</w:t>
      </w:r>
    </w:p>
    <w:p w:rsidR="00EC08D6" w:rsidRPr="008D27BA" w:rsidRDefault="00EC08D6" w:rsidP="008D27BA">
      <w:pPr>
        <w:widowControl/>
        <w:shd w:val="clear" w:color="auto" w:fill="FFFFFF"/>
        <w:ind w:firstLineChars="200" w:firstLine="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lastRenderedPageBreak/>
        <w:t>邮政编码：650228</w:t>
      </w:r>
    </w:p>
    <w:p w:rsidR="00EC08D6" w:rsidRPr="008D27BA" w:rsidRDefault="00EC08D6" w:rsidP="00EC08D6">
      <w:pPr>
        <w:widowControl/>
        <w:shd w:val="clear" w:color="auto" w:fill="FFFFFF"/>
        <w:rPr>
          <w:rFonts w:ascii="仿宋" w:eastAsia="仿宋" w:hAnsi="仿宋" w:cs="宋体"/>
          <w:color w:val="000000"/>
          <w:kern w:val="0"/>
          <w:sz w:val="32"/>
          <w:szCs w:val="32"/>
        </w:rPr>
      </w:pPr>
    </w:p>
    <w:p w:rsidR="00EC08D6" w:rsidRPr="008D27BA" w:rsidRDefault="00EC08D6" w:rsidP="00EC08D6">
      <w:pPr>
        <w:widowControl/>
        <w:shd w:val="clear" w:color="auto" w:fill="FFFFFF"/>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附：</w:t>
      </w:r>
      <w:hyperlink r:id="rId7" w:history="1">
        <w:r w:rsidRPr="008D27BA">
          <w:rPr>
            <w:rFonts w:ascii="仿宋" w:eastAsia="仿宋" w:hAnsi="仿宋" w:cs="宋体" w:hint="eastAsia"/>
            <w:kern w:val="0"/>
            <w:sz w:val="32"/>
            <w:szCs w:val="32"/>
          </w:rPr>
          <w:t>云南省哲学社会科学规划项目（省社科研究基地项目）2021年度课题指南</w:t>
        </w:r>
      </w:hyperlink>
    </w:p>
    <w:p w:rsidR="00EC08D6" w:rsidRPr="008D27BA" w:rsidRDefault="00EC08D6" w:rsidP="00EC08D6">
      <w:pPr>
        <w:widowControl/>
        <w:shd w:val="clear" w:color="auto" w:fill="FFFFFF"/>
        <w:rPr>
          <w:rFonts w:ascii="仿宋" w:eastAsia="仿宋" w:hAnsi="仿宋" w:cs="宋体"/>
          <w:color w:val="000000"/>
          <w:kern w:val="0"/>
          <w:sz w:val="32"/>
          <w:szCs w:val="32"/>
        </w:rPr>
      </w:pPr>
    </w:p>
    <w:p w:rsidR="00EC08D6" w:rsidRPr="008D27BA" w:rsidRDefault="00EC08D6" w:rsidP="008D27BA">
      <w:pPr>
        <w:widowControl/>
        <w:shd w:val="clear" w:color="auto" w:fill="FFFFFF"/>
        <w:ind w:firstLineChars="1200" w:firstLine="38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云南省哲学社会科学工作办公室</w:t>
      </w:r>
    </w:p>
    <w:p w:rsidR="00EC08D6" w:rsidRPr="008D27BA" w:rsidRDefault="00EC08D6" w:rsidP="008D27BA">
      <w:pPr>
        <w:widowControl/>
        <w:shd w:val="clear" w:color="auto" w:fill="FFFFFF"/>
        <w:ind w:firstLineChars="1450" w:firstLine="4640"/>
        <w:rPr>
          <w:rFonts w:ascii="仿宋" w:eastAsia="仿宋" w:hAnsi="仿宋" w:cs="宋体"/>
          <w:color w:val="000000"/>
          <w:kern w:val="0"/>
          <w:sz w:val="32"/>
          <w:szCs w:val="32"/>
        </w:rPr>
      </w:pPr>
      <w:r w:rsidRPr="008D27BA">
        <w:rPr>
          <w:rFonts w:ascii="仿宋" w:eastAsia="仿宋" w:hAnsi="仿宋" w:cs="宋体" w:hint="eastAsia"/>
          <w:color w:val="000000"/>
          <w:kern w:val="0"/>
          <w:sz w:val="32"/>
          <w:szCs w:val="32"/>
        </w:rPr>
        <w:t>2021年6月7日</w:t>
      </w:r>
    </w:p>
    <w:p w:rsidR="00F14EEE" w:rsidRPr="008D27BA" w:rsidRDefault="00F14EEE">
      <w:pPr>
        <w:rPr>
          <w:rFonts w:ascii="仿宋" w:eastAsia="仿宋" w:hAnsi="仿宋"/>
          <w:sz w:val="32"/>
          <w:szCs w:val="32"/>
        </w:rPr>
      </w:pPr>
    </w:p>
    <w:sectPr w:rsidR="00F14EEE" w:rsidRPr="008D2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67" w:rsidRDefault="00436367" w:rsidP="00EC08D6">
      <w:r>
        <w:separator/>
      </w:r>
    </w:p>
  </w:endnote>
  <w:endnote w:type="continuationSeparator" w:id="0">
    <w:p w:rsidR="00436367" w:rsidRDefault="00436367" w:rsidP="00EC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67" w:rsidRDefault="00436367" w:rsidP="00EC08D6">
      <w:r>
        <w:separator/>
      </w:r>
    </w:p>
  </w:footnote>
  <w:footnote w:type="continuationSeparator" w:id="0">
    <w:p w:rsidR="00436367" w:rsidRDefault="00436367" w:rsidP="00EC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BA"/>
    <w:rsid w:val="000448CA"/>
    <w:rsid w:val="00053CC9"/>
    <w:rsid w:val="00057134"/>
    <w:rsid w:val="00071EAF"/>
    <w:rsid w:val="000C3FE0"/>
    <w:rsid w:val="000E7593"/>
    <w:rsid w:val="001076E9"/>
    <w:rsid w:val="00162E25"/>
    <w:rsid w:val="001B63C8"/>
    <w:rsid w:val="001D605A"/>
    <w:rsid w:val="001E0B85"/>
    <w:rsid w:val="00204FC1"/>
    <w:rsid w:val="002507BB"/>
    <w:rsid w:val="0026364D"/>
    <w:rsid w:val="00270BCE"/>
    <w:rsid w:val="00294169"/>
    <w:rsid w:val="002C4977"/>
    <w:rsid w:val="002C7D78"/>
    <w:rsid w:val="00300B27"/>
    <w:rsid w:val="00386E83"/>
    <w:rsid w:val="00436367"/>
    <w:rsid w:val="00444B5A"/>
    <w:rsid w:val="00484FC3"/>
    <w:rsid w:val="00486DF4"/>
    <w:rsid w:val="0049599C"/>
    <w:rsid w:val="004C72C5"/>
    <w:rsid w:val="005456F5"/>
    <w:rsid w:val="00560305"/>
    <w:rsid w:val="00570584"/>
    <w:rsid w:val="00670FFB"/>
    <w:rsid w:val="006D3862"/>
    <w:rsid w:val="006D7BB4"/>
    <w:rsid w:val="006F14D6"/>
    <w:rsid w:val="006F61F3"/>
    <w:rsid w:val="00734509"/>
    <w:rsid w:val="00780FB0"/>
    <w:rsid w:val="007D57C0"/>
    <w:rsid w:val="007F7281"/>
    <w:rsid w:val="008775AB"/>
    <w:rsid w:val="00887134"/>
    <w:rsid w:val="00891008"/>
    <w:rsid w:val="00897DAE"/>
    <w:rsid w:val="008A0E62"/>
    <w:rsid w:val="008D27BA"/>
    <w:rsid w:val="009557BA"/>
    <w:rsid w:val="009612DB"/>
    <w:rsid w:val="0097044A"/>
    <w:rsid w:val="0097115C"/>
    <w:rsid w:val="009838A3"/>
    <w:rsid w:val="009C14EC"/>
    <w:rsid w:val="00A10985"/>
    <w:rsid w:val="00A7379D"/>
    <w:rsid w:val="00A94838"/>
    <w:rsid w:val="00AD6EC2"/>
    <w:rsid w:val="00AF25AD"/>
    <w:rsid w:val="00B1110A"/>
    <w:rsid w:val="00B82D98"/>
    <w:rsid w:val="00BC6E8B"/>
    <w:rsid w:val="00BE5EB1"/>
    <w:rsid w:val="00C206C3"/>
    <w:rsid w:val="00C63459"/>
    <w:rsid w:val="00D26569"/>
    <w:rsid w:val="00D316B5"/>
    <w:rsid w:val="00D643E6"/>
    <w:rsid w:val="00DC2005"/>
    <w:rsid w:val="00DF4396"/>
    <w:rsid w:val="00E069A7"/>
    <w:rsid w:val="00E33929"/>
    <w:rsid w:val="00E67D85"/>
    <w:rsid w:val="00E87779"/>
    <w:rsid w:val="00EA5618"/>
    <w:rsid w:val="00EC08D6"/>
    <w:rsid w:val="00EE7853"/>
    <w:rsid w:val="00EF3433"/>
    <w:rsid w:val="00F14EEE"/>
    <w:rsid w:val="00F44959"/>
    <w:rsid w:val="00F83963"/>
    <w:rsid w:val="00F977BC"/>
    <w:rsid w:val="00FE439E"/>
    <w:rsid w:val="00FE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08D6"/>
    <w:rPr>
      <w:sz w:val="18"/>
      <w:szCs w:val="18"/>
    </w:rPr>
  </w:style>
  <w:style w:type="paragraph" w:styleId="a4">
    <w:name w:val="footer"/>
    <w:basedOn w:val="a"/>
    <w:link w:val="Char0"/>
    <w:uiPriority w:val="99"/>
    <w:unhideWhenUsed/>
    <w:rsid w:val="00EC08D6"/>
    <w:pPr>
      <w:tabs>
        <w:tab w:val="center" w:pos="4153"/>
        <w:tab w:val="right" w:pos="8306"/>
      </w:tabs>
      <w:snapToGrid w:val="0"/>
      <w:jc w:val="left"/>
    </w:pPr>
    <w:rPr>
      <w:sz w:val="18"/>
      <w:szCs w:val="18"/>
    </w:rPr>
  </w:style>
  <w:style w:type="character" w:customStyle="1" w:styleId="Char0">
    <w:name w:val="页脚 Char"/>
    <w:basedOn w:val="a0"/>
    <w:link w:val="a4"/>
    <w:uiPriority w:val="99"/>
    <w:rsid w:val="00EC08D6"/>
    <w:rPr>
      <w:sz w:val="18"/>
      <w:szCs w:val="18"/>
    </w:rPr>
  </w:style>
  <w:style w:type="character" w:styleId="a5">
    <w:name w:val="Hyperlink"/>
    <w:basedOn w:val="a0"/>
    <w:uiPriority w:val="99"/>
    <w:semiHidden/>
    <w:unhideWhenUsed/>
    <w:rsid w:val="00EC0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08D6"/>
    <w:rPr>
      <w:sz w:val="18"/>
      <w:szCs w:val="18"/>
    </w:rPr>
  </w:style>
  <w:style w:type="paragraph" w:styleId="a4">
    <w:name w:val="footer"/>
    <w:basedOn w:val="a"/>
    <w:link w:val="Char0"/>
    <w:uiPriority w:val="99"/>
    <w:unhideWhenUsed/>
    <w:rsid w:val="00EC08D6"/>
    <w:pPr>
      <w:tabs>
        <w:tab w:val="center" w:pos="4153"/>
        <w:tab w:val="right" w:pos="8306"/>
      </w:tabs>
      <w:snapToGrid w:val="0"/>
      <w:jc w:val="left"/>
    </w:pPr>
    <w:rPr>
      <w:sz w:val="18"/>
      <w:szCs w:val="18"/>
    </w:rPr>
  </w:style>
  <w:style w:type="character" w:customStyle="1" w:styleId="Char0">
    <w:name w:val="页脚 Char"/>
    <w:basedOn w:val="a0"/>
    <w:link w:val="a4"/>
    <w:uiPriority w:val="99"/>
    <w:rsid w:val="00EC08D6"/>
    <w:rPr>
      <w:sz w:val="18"/>
      <w:szCs w:val="18"/>
    </w:rPr>
  </w:style>
  <w:style w:type="character" w:styleId="a5">
    <w:name w:val="Hyperlink"/>
    <w:basedOn w:val="a0"/>
    <w:uiPriority w:val="99"/>
    <w:semiHidden/>
    <w:unhideWhenUsed/>
    <w:rsid w:val="00EC0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popss.gov.cn/uploadfile/ynpopss/2021/0608/2021060803273357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1448</Characters>
  <Application>Microsoft Office Word</Application>
  <DocSecurity>0</DocSecurity>
  <Lines>12</Lines>
  <Paragraphs>3</Paragraphs>
  <ScaleCrop>false</ScaleCrop>
  <Company>Microsoft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YDLY</dc:creator>
  <cp:keywords/>
  <dc:description/>
  <cp:lastModifiedBy>YDLY</cp:lastModifiedBy>
  <cp:revision>29</cp:revision>
  <dcterms:created xsi:type="dcterms:W3CDTF">2021-06-08T08:42:00Z</dcterms:created>
  <dcterms:modified xsi:type="dcterms:W3CDTF">2021-06-08T08:46:00Z</dcterms:modified>
</cp:coreProperties>
</file>